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9435" w14:textId="773305B5" w:rsidR="00907741" w:rsidRDefault="00415BEE" w:rsidP="00415BE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AMERICAN BREXIT COMMITTEE</w:t>
      </w:r>
    </w:p>
    <w:p w14:paraId="6ACE10C9" w14:textId="26EF98DA" w:rsidR="00415BEE" w:rsidRDefault="00415BEE" w:rsidP="00415BE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1313 CHESTNUT STREET, SUITE 1724</w:t>
      </w:r>
    </w:p>
    <w:p w14:paraId="0C01AD47" w14:textId="74DF3028" w:rsidR="00415BEE" w:rsidRDefault="00415BEE" w:rsidP="00415BE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PHILADELPHIA, PENNSYLVANIA 19103</w:t>
      </w:r>
    </w:p>
    <w:p w14:paraId="1BE31A75" w14:textId="77777777" w:rsidR="00415BEE" w:rsidRDefault="00415BEE" w:rsidP="00415BEE">
      <w:pPr>
        <w:pStyle w:val="NoSpacing"/>
        <w:jc w:val="center"/>
        <w:rPr>
          <w:b/>
          <w:bCs/>
          <w:sz w:val="32"/>
          <w:szCs w:val="32"/>
        </w:rPr>
      </w:pPr>
    </w:p>
    <w:p w14:paraId="6AFABF1E" w14:textId="0413345F" w:rsidR="00415BEE" w:rsidRPr="00530D4C" w:rsidRDefault="00415BEE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January </w:t>
      </w:r>
      <w:r w:rsidR="00DC11BC" w:rsidRPr="00530D4C">
        <w:rPr>
          <w:sz w:val="24"/>
          <w:szCs w:val="24"/>
        </w:rPr>
        <w:t>2</w:t>
      </w:r>
      <w:r w:rsidR="005D3D4E">
        <w:rPr>
          <w:sz w:val="24"/>
          <w:szCs w:val="24"/>
        </w:rPr>
        <w:t>8</w:t>
      </w:r>
      <w:r w:rsidRPr="00530D4C">
        <w:rPr>
          <w:sz w:val="24"/>
          <w:szCs w:val="24"/>
        </w:rPr>
        <w:t>, 2024</w:t>
      </w:r>
    </w:p>
    <w:p w14:paraId="47F5F3D4" w14:textId="77777777" w:rsidR="00415BEE" w:rsidRPr="00530D4C" w:rsidRDefault="00415BEE" w:rsidP="00415BEE">
      <w:pPr>
        <w:pStyle w:val="NoSpacing"/>
        <w:rPr>
          <w:sz w:val="24"/>
          <w:szCs w:val="24"/>
        </w:rPr>
      </w:pPr>
    </w:p>
    <w:p w14:paraId="78EFD008" w14:textId="77777777" w:rsidR="00415BEE" w:rsidRPr="00530D4C" w:rsidRDefault="00415BEE" w:rsidP="00415BEE">
      <w:pPr>
        <w:pStyle w:val="NoSpacing"/>
        <w:rPr>
          <w:sz w:val="24"/>
          <w:szCs w:val="24"/>
        </w:rPr>
      </w:pPr>
    </w:p>
    <w:p w14:paraId="3C21756F" w14:textId="3E08F8D8" w:rsidR="00415BEE" w:rsidRPr="00530D4C" w:rsidRDefault="00415BEE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>Honorable Antony Blinken, Secretary</w:t>
      </w:r>
    </w:p>
    <w:p w14:paraId="0E20CB0E" w14:textId="34D4F038" w:rsidR="00415BEE" w:rsidRPr="00530D4C" w:rsidRDefault="00415BEE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>U. S. Department of State</w:t>
      </w:r>
    </w:p>
    <w:p w14:paraId="571B2CDE" w14:textId="1A8B8CB7" w:rsidR="00415BEE" w:rsidRPr="00530D4C" w:rsidRDefault="00415BEE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>2201 C St, NW</w:t>
      </w:r>
    </w:p>
    <w:p w14:paraId="436AA837" w14:textId="60B991EC" w:rsidR="00415BEE" w:rsidRPr="00530D4C" w:rsidRDefault="00415BEE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>Washington, D. C. 20520</w:t>
      </w:r>
    </w:p>
    <w:p w14:paraId="23AC5745" w14:textId="77777777" w:rsidR="00FA3CB9" w:rsidRPr="00530D4C" w:rsidRDefault="00FA3CB9" w:rsidP="00415BEE">
      <w:pPr>
        <w:pStyle w:val="NoSpacing"/>
        <w:rPr>
          <w:sz w:val="24"/>
          <w:szCs w:val="24"/>
        </w:rPr>
      </w:pPr>
    </w:p>
    <w:p w14:paraId="06D2284D" w14:textId="77777777" w:rsidR="00FA3CB9" w:rsidRPr="00530D4C" w:rsidRDefault="00FA3CB9" w:rsidP="00415BEE">
      <w:pPr>
        <w:pStyle w:val="NoSpacing"/>
        <w:rPr>
          <w:sz w:val="24"/>
          <w:szCs w:val="24"/>
        </w:rPr>
      </w:pPr>
    </w:p>
    <w:p w14:paraId="646A16A2" w14:textId="29E41676" w:rsidR="00FA3CB9" w:rsidRPr="00530D4C" w:rsidRDefault="00FA3CB9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Dear Secretary Blinken: </w:t>
      </w:r>
    </w:p>
    <w:p w14:paraId="3F225A22" w14:textId="77777777" w:rsidR="0096005D" w:rsidRPr="00530D4C" w:rsidRDefault="0096005D" w:rsidP="00415BEE">
      <w:pPr>
        <w:pStyle w:val="NoSpacing"/>
        <w:rPr>
          <w:sz w:val="24"/>
          <w:szCs w:val="24"/>
        </w:rPr>
      </w:pPr>
    </w:p>
    <w:p w14:paraId="15191DA2" w14:textId="25E853D1" w:rsidR="0005249D" w:rsidRPr="00530D4C" w:rsidRDefault="000B2E9F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This letter is a follow-up to our previous correspondence regarding </w:t>
      </w:r>
      <w:r w:rsidR="00FF2DFE" w:rsidRPr="00530D4C">
        <w:rPr>
          <w:sz w:val="24"/>
          <w:szCs w:val="24"/>
        </w:rPr>
        <w:t xml:space="preserve">America’s </w:t>
      </w:r>
      <w:r w:rsidR="00691DFC" w:rsidRPr="00530D4C">
        <w:rPr>
          <w:sz w:val="24"/>
          <w:szCs w:val="24"/>
        </w:rPr>
        <w:t xml:space="preserve">foreign </w:t>
      </w:r>
      <w:r w:rsidR="001613C5" w:rsidRPr="00530D4C">
        <w:rPr>
          <w:sz w:val="24"/>
          <w:szCs w:val="24"/>
        </w:rPr>
        <w:t>policy</w:t>
      </w:r>
      <w:r w:rsidR="001A2806" w:rsidRPr="00530D4C">
        <w:rPr>
          <w:sz w:val="24"/>
          <w:szCs w:val="24"/>
        </w:rPr>
        <w:t xml:space="preserve"> and </w:t>
      </w:r>
      <w:r w:rsidR="001613C5" w:rsidRPr="00530D4C">
        <w:rPr>
          <w:sz w:val="24"/>
          <w:szCs w:val="24"/>
        </w:rPr>
        <w:t xml:space="preserve"> </w:t>
      </w:r>
      <w:r w:rsidR="007611C3" w:rsidRPr="00530D4C">
        <w:rPr>
          <w:sz w:val="24"/>
          <w:szCs w:val="24"/>
        </w:rPr>
        <w:t xml:space="preserve"> the</w:t>
      </w:r>
      <w:r w:rsidR="00691DFC" w:rsidRPr="00530D4C">
        <w:rPr>
          <w:sz w:val="24"/>
          <w:szCs w:val="24"/>
        </w:rPr>
        <w:t xml:space="preserve"> conflict in </w:t>
      </w:r>
      <w:r w:rsidR="009D26E7" w:rsidRPr="00530D4C">
        <w:rPr>
          <w:sz w:val="24"/>
          <w:szCs w:val="24"/>
        </w:rPr>
        <w:t>Ireland; specifically,</w:t>
      </w:r>
      <w:r w:rsidR="00691DFC" w:rsidRPr="00530D4C">
        <w:rPr>
          <w:sz w:val="24"/>
          <w:szCs w:val="24"/>
        </w:rPr>
        <w:t xml:space="preserve"> </w:t>
      </w:r>
      <w:r w:rsidR="00610265" w:rsidRPr="00530D4C">
        <w:rPr>
          <w:sz w:val="24"/>
          <w:szCs w:val="24"/>
        </w:rPr>
        <w:t>U. S. support for the full implementation of the Good Friday Agreement</w:t>
      </w:r>
      <w:r w:rsidR="00316977" w:rsidRPr="00530D4C">
        <w:rPr>
          <w:sz w:val="24"/>
          <w:szCs w:val="24"/>
        </w:rPr>
        <w:t xml:space="preserve"> </w:t>
      </w:r>
      <w:r w:rsidR="00C46222" w:rsidRPr="00530D4C">
        <w:rPr>
          <w:sz w:val="24"/>
          <w:szCs w:val="24"/>
        </w:rPr>
        <w:t>(GFA)</w:t>
      </w:r>
      <w:r w:rsidR="001613C5" w:rsidRPr="00530D4C">
        <w:rPr>
          <w:sz w:val="24"/>
          <w:szCs w:val="24"/>
        </w:rPr>
        <w:t xml:space="preserve">.  </w:t>
      </w:r>
    </w:p>
    <w:p w14:paraId="36B8D1AA" w14:textId="77777777" w:rsidR="0005249D" w:rsidRPr="00530D4C" w:rsidRDefault="0005249D" w:rsidP="00415BEE">
      <w:pPr>
        <w:pStyle w:val="NoSpacing"/>
        <w:rPr>
          <w:sz w:val="24"/>
          <w:szCs w:val="24"/>
        </w:rPr>
      </w:pPr>
    </w:p>
    <w:p w14:paraId="1D6A0DAC" w14:textId="447FF419" w:rsidR="005239D9" w:rsidRPr="00530D4C" w:rsidRDefault="001133A6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>U</w:t>
      </w:r>
      <w:r w:rsidR="00424799" w:rsidRPr="00530D4C">
        <w:rPr>
          <w:sz w:val="24"/>
          <w:szCs w:val="24"/>
        </w:rPr>
        <w:t xml:space="preserve">ntil the </w:t>
      </w:r>
      <w:r w:rsidR="00316977" w:rsidRPr="00530D4C">
        <w:rPr>
          <w:sz w:val="24"/>
          <w:szCs w:val="24"/>
        </w:rPr>
        <w:t>a</w:t>
      </w:r>
      <w:r w:rsidR="00424799" w:rsidRPr="00530D4C">
        <w:rPr>
          <w:sz w:val="24"/>
          <w:szCs w:val="24"/>
        </w:rPr>
        <w:t xml:space="preserve">dministrations of </w:t>
      </w:r>
      <w:r w:rsidR="005540A7" w:rsidRPr="00530D4C">
        <w:rPr>
          <w:sz w:val="24"/>
          <w:szCs w:val="24"/>
        </w:rPr>
        <w:t xml:space="preserve">President Carter and President </w:t>
      </w:r>
      <w:r w:rsidR="002A7776" w:rsidRPr="00530D4C">
        <w:rPr>
          <w:sz w:val="24"/>
          <w:szCs w:val="24"/>
        </w:rPr>
        <w:t>Clinton, America’s</w:t>
      </w:r>
      <w:r w:rsidR="0062580A" w:rsidRPr="00530D4C">
        <w:rPr>
          <w:sz w:val="24"/>
          <w:szCs w:val="24"/>
        </w:rPr>
        <w:t xml:space="preserve"> position </w:t>
      </w:r>
      <w:r w:rsidR="009A1559" w:rsidRPr="00530D4C">
        <w:rPr>
          <w:sz w:val="24"/>
          <w:szCs w:val="24"/>
        </w:rPr>
        <w:t xml:space="preserve">on </w:t>
      </w:r>
      <w:r w:rsidR="006D4CB3" w:rsidRPr="00530D4C">
        <w:rPr>
          <w:sz w:val="24"/>
          <w:szCs w:val="24"/>
        </w:rPr>
        <w:t>the unilateral</w:t>
      </w:r>
      <w:r w:rsidR="00131F38" w:rsidRPr="00530D4C">
        <w:rPr>
          <w:sz w:val="24"/>
          <w:szCs w:val="24"/>
        </w:rPr>
        <w:t xml:space="preserve"> partition </w:t>
      </w:r>
      <w:r w:rsidR="00C85F5E" w:rsidRPr="00530D4C">
        <w:rPr>
          <w:sz w:val="24"/>
          <w:szCs w:val="24"/>
        </w:rPr>
        <w:t>of Ireland</w:t>
      </w:r>
      <w:r w:rsidR="00CE7940" w:rsidRPr="00530D4C">
        <w:rPr>
          <w:sz w:val="24"/>
          <w:szCs w:val="24"/>
        </w:rPr>
        <w:t xml:space="preserve">  </w:t>
      </w:r>
      <w:r w:rsidR="00C85F5E" w:rsidRPr="00530D4C">
        <w:rPr>
          <w:sz w:val="24"/>
          <w:szCs w:val="24"/>
        </w:rPr>
        <w:t xml:space="preserve"> </w:t>
      </w:r>
      <w:r w:rsidR="00131F38" w:rsidRPr="00530D4C">
        <w:rPr>
          <w:sz w:val="24"/>
          <w:szCs w:val="24"/>
        </w:rPr>
        <w:t xml:space="preserve">and Britain’s governance of </w:t>
      </w:r>
      <w:r w:rsidR="00DA5AA9" w:rsidRPr="00530D4C">
        <w:rPr>
          <w:sz w:val="24"/>
          <w:szCs w:val="24"/>
        </w:rPr>
        <w:t xml:space="preserve">the </w:t>
      </w:r>
      <w:r w:rsidR="000726BD" w:rsidRPr="00530D4C">
        <w:rPr>
          <w:sz w:val="24"/>
          <w:szCs w:val="24"/>
        </w:rPr>
        <w:t xml:space="preserve">six County </w:t>
      </w:r>
      <w:r w:rsidR="00DA5AA9" w:rsidRPr="00530D4C">
        <w:rPr>
          <w:sz w:val="24"/>
          <w:szCs w:val="24"/>
        </w:rPr>
        <w:t xml:space="preserve">colonial carve-out known as </w:t>
      </w:r>
      <w:r w:rsidR="00131F38" w:rsidRPr="00530D4C">
        <w:rPr>
          <w:sz w:val="24"/>
          <w:szCs w:val="24"/>
        </w:rPr>
        <w:t xml:space="preserve">Northern </w:t>
      </w:r>
      <w:r w:rsidR="006D4CB3" w:rsidRPr="00530D4C">
        <w:rPr>
          <w:sz w:val="24"/>
          <w:szCs w:val="24"/>
        </w:rPr>
        <w:t>Ireland</w:t>
      </w:r>
      <w:r w:rsidR="007F56CC" w:rsidRPr="00530D4C">
        <w:rPr>
          <w:sz w:val="24"/>
          <w:szCs w:val="24"/>
        </w:rPr>
        <w:t xml:space="preserve"> (NI)</w:t>
      </w:r>
      <w:r w:rsidR="006D4CB3" w:rsidRPr="00530D4C">
        <w:rPr>
          <w:sz w:val="24"/>
          <w:szCs w:val="24"/>
        </w:rPr>
        <w:t>, has</w:t>
      </w:r>
      <w:r w:rsidR="00DA5AA9" w:rsidRPr="00530D4C">
        <w:rPr>
          <w:sz w:val="24"/>
          <w:szCs w:val="24"/>
        </w:rPr>
        <w:t xml:space="preserve"> been one of benign neglect</w:t>
      </w:r>
      <w:r w:rsidR="005D7FAC" w:rsidRPr="00530D4C">
        <w:rPr>
          <w:sz w:val="24"/>
          <w:szCs w:val="24"/>
        </w:rPr>
        <w:t xml:space="preserve">.  </w:t>
      </w:r>
      <w:r w:rsidR="00D234DC" w:rsidRPr="00530D4C">
        <w:rPr>
          <w:sz w:val="24"/>
          <w:szCs w:val="24"/>
        </w:rPr>
        <w:t>This is not our observation but that of</w:t>
      </w:r>
      <w:r w:rsidR="00105A67" w:rsidRPr="00530D4C">
        <w:rPr>
          <w:sz w:val="24"/>
          <w:szCs w:val="24"/>
        </w:rPr>
        <w:t xml:space="preserve"> former U. S. Ambassador to the United Kingdom</w:t>
      </w:r>
      <w:r w:rsidR="002549D4" w:rsidRPr="00530D4C">
        <w:rPr>
          <w:sz w:val="24"/>
          <w:szCs w:val="24"/>
        </w:rPr>
        <w:t xml:space="preserve"> </w:t>
      </w:r>
      <w:r w:rsidR="00FE0F4A" w:rsidRPr="00530D4C">
        <w:rPr>
          <w:sz w:val="24"/>
          <w:szCs w:val="24"/>
        </w:rPr>
        <w:t xml:space="preserve">Raymond Seitz.  </w:t>
      </w:r>
      <w:r w:rsidR="004A3CDC" w:rsidRPr="00530D4C">
        <w:rPr>
          <w:sz w:val="24"/>
          <w:szCs w:val="24"/>
        </w:rPr>
        <w:t xml:space="preserve">In gratitude for </w:t>
      </w:r>
      <w:r w:rsidR="00472423" w:rsidRPr="00530D4C">
        <w:rPr>
          <w:sz w:val="24"/>
          <w:szCs w:val="24"/>
        </w:rPr>
        <w:t xml:space="preserve">such indifference, </w:t>
      </w:r>
      <w:r w:rsidR="002E49A5" w:rsidRPr="00530D4C">
        <w:rPr>
          <w:sz w:val="24"/>
          <w:szCs w:val="24"/>
        </w:rPr>
        <w:t>Britain spent</w:t>
      </w:r>
      <w:r w:rsidR="00C01A0E" w:rsidRPr="00530D4C">
        <w:rPr>
          <w:sz w:val="24"/>
          <w:szCs w:val="24"/>
        </w:rPr>
        <w:t xml:space="preserve"> 50 years </w:t>
      </w:r>
      <w:r w:rsidR="00987BFF" w:rsidRPr="00530D4C">
        <w:rPr>
          <w:sz w:val="24"/>
          <w:szCs w:val="24"/>
        </w:rPr>
        <w:t xml:space="preserve">freely </w:t>
      </w:r>
      <w:r w:rsidR="00FF0B3E" w:rsidRPr="00530D4C">
        <w:rPr>
          <w:sz w:val="24"/>
          <w:szCs w:val="24"/>
        </w:rPr>
        <w:t>crafting sectarian</w:t>
      </w:r>
      <w:r w:rsidR="00F74A70" w:rsidRPr="00530D4C">
        <w:rPr>
          <w:sz w:val="24"/>
          <w:szCs w:val="24"/>
        </w:rPr>
        <w:t xml:space="preserve"> </w:t>
      </w:r>
      <w:r w:rsidR="00C01A0E" w:rsidRPr="00530D4C">
        <w:rPr>
          <w:sz w:val="24"/>
          <w:szCs w:val="24"/>
        </w:rPr>
        <w:t>rule</w:t>
      </w:r>
      <w:r w:rsidR="00193BF9" w:rsidRPr="00530D4C">
        <w:rPr>
          <w:sz w:val="24"/>
          <w:szCs w:val="24"/>
        </w:rPr>
        <w:t xml:space="preserve"> </w:t>
      </w:r>
      <w:r w:rsidR="00F008E7" w:rsidRPr="00530D4C">
        <w:rPr>
          <w:sz w:val="24"/>
          <w:szCs w:val="24"/>
        </w:rPr>
        <w:t xml:space="preserve">in </w:t>
      </w:r>
      <w:r w:rsidR="00FF0B3E" w:rsidRPr="00530D4C">
        <w:rPr>
          <w:sz w:val="24"/>
          <w:szCs w:val="24"/>
        </w:rPr>
        <w:t>six Irish counties</w:t>
      </w:r>
      <w:r w:rsidR="00EC75F9" w:rsidRPr="00530D4C">
        <w:rPr>
          <w:sz w:val="24"/>
          <w:szCs w:val="24"/>
        </w:rPr>
        <w:t xml:space="preserve"> </w:t>
      </w:r>
      <w:r w:rsidR="00BA3CC8" w:rsidRPr="00530D4C">
        <w:rPr>
          <w:sz w:val="24"/>
          <w:szCs w:val="24"/>
        </w:rPr>
        <w:t>and deploying various</w:t>
      </w:r>
      <w:r w:rsidR="001664B8" w:rsidRPr="00530D4C">
        <w:rPr>
          <w:sz w:val="24"/>
          <w:szCs w:val="24"/>
        </w:rPr>
        <w:t xml:space="preserve"> political </w:t>
      </w:r>
      <w:r w:rsidR="00BA3CC8" w:rsidRPr="00530D4C">
        <w:rPr>
          <w:sz w:val="24"/>
          <w:szCs w:val="24"/>
        </w:rPr>
        <w:t>destabilization schemes</w:t>
      </w:r>
      <w:r w:rsidR="00AC1293" w:rsidRPr="00530D4C">
        <w:rPr>
          <w:sz w:val="24"/>
          <w:szCs w:val="24"/>
        </w:rPr>
        <w:t xml:space="preserve"> </w:t>
      </w:r>
      <w:r w:rsidR="00340BA4" w:rsidRPr="00530D4C">
        <w:rPr>
          <w:sz w:val="24"/>
          <w:szCs w:val="24"/>
        </w:rPr>
        <w:t xml:space="preserve">which, </w:t>
      </w:r>
      <w:r w:rsidR="00101CED" w:rsidRPr="00530D4C">
        <w:rPr>
          <w:sz w:val="24"/>
          <w:szCs w:val="24"/>
        </w:rPr>
        <w:t xml:space="preserve">under </w:t>
      </w:r>
      <w:r w:rsidR="003608FF" w:rsidRPr="00530D4C">
        <w:rPr>
          <w:sz w:val="24"/>
          <w:szCs w:val="24"/>
        </w:rPr>
        <w:t>the pretense</w:t>
      </w:r>
      <w:r w:rsidR="0093675B" w:rsidRPr="00530D4C">
        <w:rPr>
          <w:sz w:val="24"/>
          <w:szCs w:val="24"/>
        </w:rPr>
        <w:t xml:space="preserve"> </w:t>
      </w:r>
      <w:r w:rsidR="003608FF" w:rsidRPr="00530D4C">
        <w:rPr>
          <w:sz w:val="24"/>
          <w:szCs w:val="24"/>
        </w:rPr>
        <w:t>of preserving</w:t>
      </w:r>
      <w:r w:rsidR="00101CED" w:rsidRPr="00530D4C">
        <w:rPr>
          <w:sz w:val="24"/>
          <w:szCs w:val="24"/>
        </w:rPr>
        <w:t xml:space="preserve"> </w:t>
      </w:r>
      <w:r w:rsidR="006D4CB3" w:rsidRPr="00530D4C">
        <w:rPr>
          <w:sz w:val="24"/>
          <w:szCs w:val="24"/>
        </w:rPr>
        <w:t>democracy</w:t>
      </w:r>
      <w:r w:rsidR="00340BA4" w:rsidRPr="00530D4C">
        <w:rPr>
          <w:sz w:val="24"/>
          <w:szCs w:val="24"/>
        </w:rPr>
        <w:t>, ‘requir</w:t>
      </w:r>
      <w:r w:rsidR="00AC1293" w:rsidRPr="00530D4C">
        <w:rPr>
          <w:sz w:val="24"/>
          <w:szCs w:val="24"/>
        </w:rPr>
        <w:t>ed</w:t>
      </w:r>
      <w:r w:rsidR="00340BA4" w:rsidRPr="00530D4C">
        <w:rPr>
          <w:sz w:val="24"/>
          <w:szCs w:val="24"/>
        </w:rPr>
        <w:t>’ garrison rule</w:t>
      </w:r>
      <w:r w:rsidR="006D4CB3" w:rsidRPr="00530D4C">
        <w:rPr>
          <w:sz w:val="24"/>
          <w:szCs w:val="24"/>
        </w:rPr>
        <w:t xml:space="preserve">. </w:t>
      </w:r>
    </w:p>
    <w:p w14:paraId="44DC5A97" w14:textId="77777777" w:rsidR="005239D9" w:rsidRPr="00530D4C" w:rsidRDefault="005239D9" w:rsidP="00415BEE">
      <w:pPr>
        <w:pStyle w:val="NoSpacing"/>
        <w:rPr>
          <w:sz w:val="24"/>
          <w:szCs w:val="24"/>
        </w:rPr>
      </w:pPr>
    </w:p>
    <w:p w14:paraId="546D3ED7" w14:textId="5918785A" w:rsidR="00350299" w:rsidRPr="00530D4C" w:rsidRDefault="00DF5937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The promise of the GFA has been steadily eroded </w:t>
      </w:r>
      <w:r w:rsidR="009F47C7" w:rsidRPr="00530D4C">
        <w:rPr>
          <w:sz w:val="24"/>
          <w:szCs w:val="24"/>
        </w:rPr>
        <w:t>over the past 25 years</w:t>
      </w:r>
      <w:r w:rsidR="00813E12" w:rsidRPr="00530D4C">
        <w:rPr>
          <w:sz w:val="24"/>
          <w:szCs w:val="24"/>
        </w:rPr>
        <w:t xml:space="preserve"> most consistently by </w:t>
      </w:r>
      <w:r w:rsidR="004362BA" w:rsidRPr="00530D4C">
        <w:rPr>
          <w:sz w:val="24"/>
          <w:szCs w:val="24"/>
        </w:rPr>
        <w:t xml:space="preserve">the </w:t>
      </w:r>
      <w:r w:rsidR="00813E12" w:rsidRPr="00530D4C">
        <w:rPr>
          <w:sz w:val="24"/>
          <w:szCs w:val="24"/>
        </w:rPr>
        <w:t>Britis</w:t>
      </w:r>
      <w:r w:rsidR="004362BA" w:rsidRPr="00530D4C">
        <w:rPr>
          <w:sz w:val="24"/>
          <w:szCs w:val="24"/>
        </w:rPr>
        <w:t>h but with the hidden helping hand of the Department of State.</w:t>
      </w:r>
      <w:r w:rsidR="00303BAE" w:rsidRPr="00530D4C">
        <w:rPr>
          <w:sz w:val="24"/>
          <w:szCs w:val="24"/>
        </w:rPr>
        <w:t xml:space="preserve"> </w:t>
      </w:r>
      <w:r w:rsidR="00942CBF" w:rsidRPr="00530D4C">
        <w:rPr>
          <w:sz w:val="24"/>
          <w:szCs w:val="24"/>
        </w:rPr>
        <w:t>For example, t</w:t>
      </w:r>
      <w:r w:rsidR="00714708" w:rsidRPr="00530D4C">
        <w:rPr>
          <w:sz w:val="24"/>
          <w:szCs w:val="24"/>
        </w:rPr>
        <w:t xml:space="preserve">he most recent </w:t>
      </w:r>
      <w:r w:rsidR="00B4608D" w:rsidRPr="00530D4C">
        <w:rPr>
          <w:sz w:val="24"/>
          <w:szCs w:val="24"/>
        </w:rPr>
        <w:t>State Departm</w:t>
      </w:r>
      <w:r w:rsidR="004C1C06" w:rsidRPr="00530D4C">
        <w:rPr>
          <w:sz w:val="24"/>
          <w:szCs w:val="24"/>
        </w:rPr>
        <w:t xml:space="preserve">ent </w:t>
      </w:r>
      <w:r w:rsidR="00B4608D" w:rsidRPr="00530D4C">
        <w:rPr>
          <w:sz w:val="24"/>
          <w:szCs w:val="24"/>
        </w:rPr>
        <w:t>Human Rights Report</w:t>
      </w:r>
      <w:r w:rsidR="003B3B61" w:rsidRPr="00530D4C">
        <w:rPr>
          <w:sz w:val="24"/>
          <w:szCs w:val="24"/>
        </w:rPr>
        <w:t xml:space="preserve"> </w:t>
      </w:r>
      <w:r w:rsidR="004E17E3" w:rsidRPr="00530D4C">
        <w:rPr>
          <w:sz w:val="24"/>
          <w:szCs w:val="24"/>
        </w:rPr>
        <w:t>for Northern Ireland</w:t>
      </w:r>
      <w:r w:rsidR="00926B61" w:rsidRPr="00530D4C">
        <w:rPr>
          <w:sz w:val="24"/>
          <w:szCs w:val="24"/>
        </w:rPr>
        <w:t xml:space="preserve"> </w:t>
      </w:r>
      <w:r w:rsidR="000D4902" w:rsidRPr="00530D4C">
        <w:rPr>
          <w:sz w:val="24"/>
          <w:szCs w:val="24"/>
        </w:rPr>
        <w:t>states</w:t>
      </w:r>
      <w:r w:rsidR="00AC541A" w:rsidRPr="00530D4C">
        <w:rPr>
          <w:sz w:val="24"/>
          <w:szCs w:val="24"/>
        </w:rPr>
        <w:t xml:space="preserve">: </w:t>
      </w:r>
      <w:r w:rsidR="000D4902" w:rsidRPr="00530D4C">
        <w:rPr>
          <w:sz w:val="24"/>
          <w:szCs w:val="24"/>
        </w:rPr>
        <w:t>“</w:t>
      </w:r>
      <w:r w:rsidR="00AC541A" w:rsidRPr="00530D4C">
        <w:rPr>
          <w:b/>
          <w:bCs/>
          <w:i/>
          <w:iCs/>
          <w:sz w:val="24"/>
          <w:szCs w:val="24"/>
        </w:rPr>
        <w:t>(</w:t>
      </w:r>
      <w:r w:rsidR="003B3B61" w:rsidRPr="00530D4C">
        <w:rPr>
          <w:b/>
          <w:bCs/>
          <w:i/>
          <w:iCs/>
          <w:sz w:val="24"/>
          <w:szCs w:val="24"/>
        </w:rPr>
        <w:t xml:space="preserve">1) </w:t>
      </w:r>
      <w:r w:rsidR="00A24E71" w:rsidRPr="00530D4C">
        <w:rPr>
          <w:b/>
          <w:bCs/>
          <w:i/>
          <w:iCs/>
          <w:sz w:val="24"/>
          <w:szCs w:val="24"/>
        </w:rPr>
        <w:t xml:space="preserve">there is </w:t>
      </w:r>
      <w:r w:rsidR="00EE2031" w:rsidRPr="00530D4C">
        <w:rPr>
          <w:b/>
          <w:bCs/>
          <w:i/>
          <w:iCs/>
          <w:sz w:val="24"/>
          <w:szCs w:val="24"/>
        </w:rPr>
        <w:t xml:space="preserve">no arbitrary depriving of life </w:t>
      </w:r>
      <w:r w:rsidR="005C36EE" w:rsidRPr="00530D4C">
        <w:rPr>
          <w:b/>
          <w:bCs/>
          <w:i/>
          <w:iCs/>
          <w:sz w:val="24"/>
          <w:szCs w:val="24"/>
        </w:rPr>
        <w:t>or</w:t>
      </w:r>
      <w:r w:rsidR="00EE2031" w:rsidRPr="00530D4C">
        <w:rPr>
          <w:b/>
          <w:bCs/>
          <w:i/>
          <w:iCs/>
          <w:sz w:val="24"/>
          <w:szCs w:val="24"/>
        </w:rPr>
        <w:t xml:space="preserve"> unlawful</w:t>
      </w:r>
      <w:r w:rsidR="008F2755" w:rsidRPr="00530D4C">
        <w:rPr>
          <w:b/>
          <w:bCs/>
          <w:i/>
          <w:iCs/>
          <w:sz w:val="24"/>
          <w:szCs w:val="24"/>
        </w:rPr>
        <w:t xml:space="preserve"> and </w:t>
      </w:r>
      <w:r w:rsidR="00B96BA8" w:rsidRPr="00530D4C">
        <w:rPr>
          <w:b/>
          <w:bCs/>
          <w:i/>
          <w:iCs/>
          <w:sz w:val="24"/>
          <w:szCs w:val="24"/>
        </w:rPr>
        <w:t xml:space="preserve">politically motivated </w:t>
      </w:r>
      <w:r w:rsidR="002B5128" w:rsidRPr="00530D4C">
        <w:rPr>
          <w:b/>
          <w:bCs/>
          <w:i/>
          <w:iCs/>
          <w:sz w:val="24"/>
          <w:szCs w:val="24"/>
        </w:rPr>
        <w:t xml:space="preserve">killings; (2) </w:t>
      </w:r>
      <w:r w:rsidR="008F2755" w:rsidRPr="00530D4C">
        <w:rPr>
          <w:b/>
          <w:bCs/>
          <w:i/>
          <w:iCs/>
          <w:sz w:val="24"/>
          <w:szCs w:val="24"/>
        </w:rPr>
        <w:t xml:space="preserve">there were </w:t>
      </w:r>
      <w:r w:rsidR="002B5128" w:rsidRPr="00530D4C">
        <w:rPr>
          <w:b/>
          <w:bCs/>
          <w:i/>
          <w:iCs/>
          <w:sz w:val="24"/>
          <w:szCs w:val="24"/>
        </w:rPr>
        <w:t xml:space="preserve">no credible reports </w:t>
      </w:r>
      <w:r w:rsidR="00584238" w:rsidRPr="00530D4C">
        <w:rPr>
          <w:b/>
          <w:bCs/>
          <w:i/>
          <w:iCs/>
          <w:sz w:val="24"/>
          <w:szCs w:val="24"/>
        </w:rPr>
        <w:t>that members of security services</w:t>
      </w:r>
      <w:r w:rsidR="004362BA" w:rsidRPr="00530D4C">
        <w:rPr>
          <w:b/>
          <w:bCs/>
          <w:i/>
          <w:iCs/>
          <w:sz w:val="24"/>
          <w:szCs w:val="24"/>
        </w:rPr>
        <w:t xml:space="preserve"> </w:t>
      </w:r>
      <w:r w:rsidR="009F0971" w:rsidRPr="00530D4C">
        <w:rPr>
          <w:b/>
          <w:bCs/>
          <w:i/>
          <w:iCs/>
          <w:sz w:val="24"/>
          <w:szCs w:val="24"/>
        </w:rPr>
        <w:t xml:space="preserve">committed abuses; and (3) the UK had mechanisms in place to identify and punish </w:t>
      </w:r>
      <w:r w:rsidR="004D7F16" w:rsidRPr="00530D4C">
        <w:rPr>
          <w:b/>
          <w:bCs/>
          <w:i/>
          <w:iCs/>
          <w:sz w:val="24"/>
          <w:szCs w:val="24"/>
        </w:rPr>
        <w:t>officials wh</w:t>
      </w:r>
      <w:r w:rsidR="007E2516" w:rsidRPr="00530D4C">
        <w:rPr>
          <w:b/>
          <w:bCs/>
          <w:i/>
          <w:iCs/>
          <w:sz w:val="24"/>
          <w:szCs w:val="24"/>
        </w:rPr>
        <w:t>o</w:t>
      </w:r>
      <w:r w:rsidR="004D7F16" w:rsidRPr="00530D4C">
        <w:rPr>
          <w:b/>
          <w:bCs/>
          <w:i/>
          <w:iCs/>
          <w:sz w:val="24"/>
          <w:szCs w:val="24"/>
        </w:rPr>
        <w:t xml:space="preserve"> may have committed human rights offences.</w:t>
      </w:r>
      <w:r w:rsidR="000D4902" w:rsidRPr="00530D4C">
        <w:rPr>
          <w:b/>
          <w:bCs/>
          <w:i/>
          <w:iCs/>
          <w:sz w:val="24"/>
          <w:szCs w:val="24"/>
        </w:rPr>
        <w:t>”</w:t>
      </w:r>
      <w:r w:rsidR="00B0132A" w:rsidRPr="00530D4C">
        <w:rPr>
          <w:b/>
          <w:bCs/>
          <w:i/>
          <w:iCs/>
          <w:sz w:val="24"/>
          <w:szCs w:val="24"/>
        </w:rPr>
        <w:t xml:space="preserve"> </w:t>
      </w:r>
      <w:r w:rsidR="00401491" w:rsidRPr="00530D4C">
        <w:rPr>
          <w:sz w:val="24"/>
          <w:szCs w:val="24"/>
        </w:rPr>
        <w:t xml:space="preserve"> </w:t>
      </w:r>
      <w:r w:rsidR="00E23847" w:rsidRPr="00530D4C">
        <w:rPr>
          <w:sz w:val="24"/>
          <w:szCs w:val="24"/>
        </w:rPr>
        <w:t xml:space="preserve">This </w:t>
      </w:r>
      <w:r w:rsidR="00E11DB5" w:rsidRPr="00530D4C">
        <w:rPr>
          <w:sz w:val="24"/>
          <w:szCs w:val="24"/>
        </w:rPr>
        <w:t xml:space="preserve">UK </w:t>
      </w:r>
      <w:r w:rsidR="00BE54FC" w:rsidRPr="00530D4C">
        <w:rPr>
          <w:sz w:val="24"/>
          <w:szCs w:val="24"/>
        </w:rPr>
        <w:t>language apparently</w:t>
      </w:r>
      <w:r w:rsidR="009A66B9" w:rsidRPr="00530D4C">
        <w:rPr>
          <w:sz w:val="24"/>
          <w:szCs w:val="24"/>
        </w:rPr>
        <w:t xml:space="preserve"> </w:t>
      </w:r>
      <w:r w:rsidR="005D46C0" w:rsidRPr="00530D4C">
        <w:rPr>
          <w:sz w:val="24"/>
          <w:szCs w:val="24"/>
        </w:rPr>
        <w:t>went unchallenged</w:t>
      </w:r>
      <w:r w:rsidR="000200F5" w:rsidRPr="00530D4C">
        <w:rPr>
          <w:sz w:val="24"/>
          <w:szCs w:val="24"/>
        </w:rPr>
        <w:t xml:space="preserve"> by the Department.  </w:t>
      </w:r>
      <w:r w:rsidR="00593105" w:rsidRPr="00530D4C">
        <w:rPr>
          <w:sz w:val="24"/>
          <w:szCs w:val="24"/>
        </w:rPr>
        <w:t xml:space="preserve"> </w:t>
      </w:r>
      <w:r w:rsidR="009A66B9" w:rsidRPr="00530D4C">
        <w:rPr>
          <w:sz w:val="24"/>
          <w:szCs w:val="24"/>
        </w:rPr>
        <w:t xml:space="preserve">Its’ </w:t>
      </w:r>
      <w:r w:rsidR="00BE54FC" w:rsidRPr="00530D4C">
        <w:rPr>
          <w:sz w:val="24"/>
          <w:szCs w:val="24"/>
        </w:rPr>
        <w:t>inc</w:t>
      </w:r>
      <w:r w:rsidR="008612E8" w:rsidRPr="00530D4C">
        <w:rPr>
          <w:sz w:val="24"/>
          <w:szCs w:val="24"/>
        </w:rPr>
        <w:t>lusion</w:t>
      </w:r>
      <w:r w:rsidR="00B312E1" w:rsidRPr="00530D4C">
        <w:rPr>
          <w:sz w:val="24"/>
          <w:szCs w:val="24"/>
        </w:rPr>
        <w:t xml:space="preserve"> </w:t>
      </w:r>
      <w:r w:rsidR="00D53AA3" w:rsidRPr="00530D4C">
        <w:rPr>
          <w:sz w:val="24"/>
          <w:szCs w:val="24"/>
        </w:rPr>
        <w:t xml:space="preserve">in the annual Report </w:t>
      </w:r>
      <w:r w:rsidR="007334C7" w:rsidRPr="00530D4C">
        <w:rPr>
          <w:sz w:val="24"/>
          <w:szCs w:val="24"/>
        </w:rPr>
        <w:t xml:space="preserve">is </w:t>
      </w:r>
      <w:r w:rsidR="006502B0" w:rsidRPr="00530D4C">
        <w:rPr>
          <w:sz w:val="24"/>
          <w:szCs w:val="24"/>
        </w:rPr>
        <w:t>indefensible</w:t>
      </w:r>
      <w:r w:rsidR="00B312E1" w:rsidRPr="00530D4C">
        <w:rPr>
          <w:sz w:val="24"/>
          <w:szCs w:val="24"/>
        </w:rPr>
        <w:t xml:space="preserve">.  </w:t>
      </w:r>
      <w:r w:rsidR="006502B0" w:rsidRPr="00530D4C">
        <w:rPr>
          <w:sz w:val="24"/>
          <w:szCs w:val="24"/>
        </w:rPr>
        <w:t xml:space="preserve"> </w:t>
      </w:r>
      <w:r w:rsidR="0088616B" w:rsidRPr="00530D4C">
        <w:rPr>
          <w:b/>
          <w:bCs/>
          <w:i/>
          <w:iCs/>
          <w:sz w:val="24"/>
          <w:szCs w:val="24"/>
        </w:rPr>
        <w:t xml:space="preserve"> </w:t>
      </w:r>
      <w:r w:rsidR="00500736" w:rsidRPr="00530D4C">
        <w:rPr>
          <w:sz w:val="24"/>
          <w:szCs w:val="24"/>
        </w:rPr>
        <w:t>N</w:t>
      </w:r>
      <w:r w:rsidR="00AA0BA4" w:rsidRPr="00530D4C">
        <w:rPr>
          <w:sz w:val="24"/>
          <w:szCs w:val="24"/>
        </w:rPr>
        <w:t xml:space="preserve">I </w:t>
      </w:r>
      <w:r w:rsidR="004108E8" w:rsidRPr="00530D4C">
        <w:rPr>
          <w:sz w:val="24"/>
          <w:szCs w:val="24"/>
        </w:rPr>
        <w:t xml:space="preserve">has been a lawless </w:t>
      </w:r>
      <w:r w:rsidR="004A2D08" w:rsidRPr="00530D4C">
        <w:rPr>
          <w:sz w:val="24"/>
          <w:szCs w:val="24"/>
        </w:rPr>
        <w:t>colonial satrap since its creation in 192</w:t>
      </w:r>
      <w:r w:rsidR="000637FD" w:rsidRPr="00530D4C">
        <w:rPr>
          <w:sz w:val="24"/>
          <w:szCs w:val="24"/>
        </w:rPr>
        <w:t>0</w:t>
      </w:r>
      <w:r w:rsidR="008E5FA3" w:rsidRPr="00530D4C">
        <w:rPr>
          <w:sz w:val="24"/>
          <w:szCs w:val="24"/>
        </w:rPr>
        <w:t xml:space="preserve">. </w:t>
      </w:r>
      <w:r w:rsidR="000933CA" w:rsidRPr="00530D4C">
        <w:rPr>
          <w:sz w:val="24"/>
          <w:szCs w:val="24"/>
        </w:rPr>
        <w:t xml:space="preserve">Only the U. S. and the EU </w:t>
      </w:r>
      <w:r w:rsidR="00D36082" w:rsidRPr="00530D4C">
        <w:rPr>
          <w:sz w:val="24"/>
          <w:szCs w:val="24"/>
        </w:rPr>
        <w:t>can</w:t>
      </w:r>
      <w:r w:rsidR="00612216" w:rsidRPr="00530D4C">
        <w:rPr>
          <w:sz w:val="24"/>
          <w:szCs w:val="24"/>
        </w:rPr>
        <w:t xml:space="preserve"> alter Britain’s </w:t>
      </w:r>
      <w:r w:rsidR="00352F4F" w:rsidRPr="00530D4C">
        <w:rPr>
          <w:sz w:val="24"/>
          <w:szCs w:val="24"/>
        </w:rPr>
        <w:t xml:space="preserve">bullying </w:t>
      </w:r>
      <w:r w:rsidR="004E451A" w:rsidRPr="00530D4C">
        <w:rPr>
          <w:sz w:val="24"/>
          <w:szCs w:val="24"/>
        </w:rPr>
        <w:t xml:space="preserve">dysfunction on Ireland in the aftermath of Brexit.  </w:t>
      </w:r>
    </w:p>
    <w:p w14:paraId="5DD88E21" w14:textId="77777777" w:rsidR="00350299" w:rsidRPr="00530D4C" w:rsidRDefault="00350299" w:rsidP="00415BEE">
      <w:pPr>
        <w:pStyle w:val="NoSpacing"/>
        <w:rPr>
          <w:sz w:val="24"/>
          <w:szCs w:val="24"/>
        </w:rPr>
      </w:pPr>
    </w:p>
    <w:p w14:paraId="36CF71D4" w14:textId="77777777" w:rsidR="00D36082" w:rsidRPr="00530D4C" w:rsidRDefault="008E5FA3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 </w:t>
      </w:r>
      <w:r w:rsidR="007C563B" w:rsidRPr="00530D4C">
        <w:rPr>
          <w:sz w:val="24"/>
          <w:szCs w:val="24"/>
        </w:rPr>
        <w:t xml:space="preserve">America needs a robust </w:t>
      </w:r>
      <w:r w:rsidR="006F445D" w:rsidRPr="00530D4C">
        <w:rPr>
          <w:sz w:val="24"/>
          <w:szCs w:val="24"/>
        </w:rPr>
        <w:t xml:space="preserve">policy </w:t>
      </w:r>
      <w:r w:rsidR="008E1747" w:rsidRPr="00530D4C">
        <w:rPr>
          <w:sz w:val="24"/>
          <w:szCs w:val="24"/>
        </w:rPr>
        <w:t xml:space="preserve">on Ireland </w:t>
      </w:r>
      <w:r w:rsidR="00F04CA3" w:rsidRPr="00530D4C">
        <w:rPr>
          <w:sz w:val="24"/>
          <w:szCs w:val="24"/>
        </w:rPr>
        <w:t xml:space="preserve">not timidity.  </w:t>
      </w:r>
      <w:r w:rsidR="00D551D3" w:rsidRPr="00530D4C">
        <w:rPr>
          <w:sz w:val="24"/>
          <w:szCs w:val="24"/>
        </w:rPr>
        <w:t xml:space="preserve">First, </w:t>
      </w:r>
      <w:r w:rsidR="00873A54" w:rsidRPr="00530D4C">
        <w:rPr>
          <w:sz w:val="24"/>
          <w:szCs w:val="24"/>
        </w:rPr>
        <w:t xml:space="preserve">the U. S. must </w:t>
      </w:r>
      <w:r w:rsidR="00F61A9D" w:rsidRPr="00530D4C">
        <w:rPr>
          <w:sz w:val="24"/>
          <w:szCs w:val="24"/>
        </w:rPr>
        <w:t xml:space="preserve">vigorously </w:t>
      </w:r>
      <w:r w:rsidR="003D0D4D" w:rsidRPr="00530D4C">
        <w:rPr>
          <w:sz w:val="24"/>
          <w:szCs w:val="24"/>
        </w:rPr>
        <w:t xml:space="preserve">oppose </w:t>
      </w:r>
      <w:r w:rsidR="00AA5A8B" w:rsidRPr="00530D4C">
        <w:rPr>
          <w:sz w:val="24"/>
          <w:szCs w:val="24"/>
        </w:rPr>
        <w:t xml:space="preserve">a </w:t>
      </w:r>
      <w:r w:rsidR="00E0752C" w:rsidRPr="00530D4C">
        <w:rPr>
          <w:sz w:val="24"/>
          <w:szCs w:val="24"/>
        </w:rPr>
        <w:t xml:space="preserve">British </w:t>
      </w:r>
      <w:r w:rsidR="00AA5A8B" w:rsidRPr="00530D4C">
        <w:rPr>
          <w:sz w:val="24"/>
          <w:szCs w:val="24"/>
        </w:rPr>
        <w:t xml:space="preserve">law designed </w:t>
      </w:r>
      <w:r w:rsidR="00E0752C" w:rsidRPr="00530D4C">
        <w:rPr>
          <w:sz w:val="24"/>
          <w:szCs w:val="24"/>
        </w:rPr>
        <w:t xml:space="preserve">as a </w:t>
      </w:r>
      <w:r w:rsidR="00B84FD4" w:rsidRPr="00530D4C">
        <w:rPr>
          <w:sz w:val="24"/>
          <w:szCs w:val="24"/>
        </w:rPr>
        <w:t>criminal cover</w:t>
      </w:r>
      <w:r w:rsidR="00AA5A8B" w:rsidRPr="00530D4C">
        <w:rPr>
          <w:sz w:val="24"/>
          <w:szCs w:val="24"/>
        </w:rPr>
        <w:t xml:space="preserve">-up </w:t>
      </w:r>
      <w:r w:rsidR="00B84FD4" w:rsidRPr="00530D4C">
        <w:rPr>
          <w:sz w:val="24"/>
          <w:szCs w:val="24"/>
        </w:rPr>
        <w:t>of Britain’s</w:t>
      </w:r>
      <w:r w:rsidR="00E21436" w:rsidRPr="00530D4C">
        <w:rPr>
          <w:sz w:val="24"/>
          <w:szCs w:val="24"/>
        </w:rPr>
        <w:t xml:space="preserve"> bloody</w:t>
      </w:r>
      <w:r w:rsidR="007B3325" w:rsidRPr="00530D4C">
        <w:rPr>
          <w:sz w:val="24"/>
          <w:szCs w:val="24"/>
        </w:rPr>
        <w:t xml:space="preserve"> </w:t>
      </w:r>
      <w:r w:rsidR="00D7411C" w:rsidRPr="00530D4C">
        <w:rPr>
          <w:sz w:val="24"/>
          <w:szCs w:val="24"/>
        </w:rPr>
        <w:t>rule in</w:t>
      </w:r>
      <w:r w:rsidR="00D56BEE" w:rsidRPr="00530D4C">
        <w:rPr>
          <w:sz w:val="24"/>
          <w:szCs w:val="24"/>
        </w:rPr>
        <w:t xml:space="preserve"> NI</w:t>
      </w:r>
      <w:r w:rsidR="00571C47" w:rsidRPr="00530D4C">
        <w:rPr>
          <w:sz w:val="24"/>
          <w:szCs w:val="24"/>
        </w:rPr>
        <w:t>.  T</w:t>
      </w:r>
      <w:r w:rsidR="001775A2" w:rsidRPr="00530D4C">
        <w:rPr>
          <w:sz w:val="24"/>
          <w:szCs w:val="24"/>
        </w:rPr>
        <w:t xml:space="preserve">he Conservative dominated </w:t>
      </w:r>
      <w:r w:rsidR="005A2E31" w:rsidRPr="00530D4C">
        <w:rPr>
          <w:sz w:val="24"/>
          <w:szCs w:val="24"/>
        </w:rPr>
        <w:t xml:space="preserve">Parliament </w:t>
      </w:r>
      <w:r w:rsidR="00D421C1" w:rsidRPr="00530D4C">
        <w:rPr>
          <w:sz w:val="24"/>
          <w:szCs w:val="24"/>
        </w:rPr>
        <w:t xml:space="preserve">recently </w:t>
      </w:r>
      <w:r w:rsidR="007B4F61" w:rsidRPr="00530D4C">
        <w:rPr>
          <w:sz w:val="24"/>
          <w:szCs w:val="24"/>
        </w:rPr>
        <w:t xml:space="preserve">adopted </w:t>
      </w:r>
      <w:r w:rsidR="00D7411C" w:rsidRPr="00530D4C">
        <w:rPr>
          <w:sz w:val="24"/>
          <w:szCs w:val="24"/>
        </w:rPr>
        <w:t>a law</w:t>
      </w:r>
      <w:r w:rsidR="007B4F61" w:rsidRPr="00530D4C">
        <w:rPr>
          <w:sz w:val="24"/>
          <w:szCs w:val="24"/>
        </w:rPr>
        <w:t xml:space="preserve"> </w:t>
      </w:r>
      <w:r w:rsidR="00450939" w:rsidRPr="00530D4C">
        <w:rPr>
          <w:sz w:val="24"/>
          <w:szCs w:val="24"/>
        </w:rPr>
        <w:t xml:space="preserve">to </w:t>
      </w:r>
      <w:r w:rsidR="00E21436" w:rsidRPr="00530D4C">
        <w:rPr>
          <w:sz w:val="24"/>
          <w:szCs w:val="24"/>
        </w:rPr>
        <w:t>bury Britain’s</w:t>
      </w:r>
      <w:r w:rsidR="00D54252" w:rsidRPr="00530D4C">
        <w:rPr>
          <w:sz w:val="24"/>
          <w:szCs w:val="24"/>
        </w:rPr>
        <w:t xml:space="preserve"> </w:t>
      </w:r>
      <w:r w:rsidR="002A49DD" w:rsidRPr="00530D4C">
        <w:rPr>
          <w:sz w:val="24"/>
          <w:szCs w:val="24"/>
        </w:rPr>
        <w:t xml:space="preserve">true </w:t>
      </w:r>
      <w:r w:rsidR="00D54252" w:rsidRPr="00530D4C">
        <w:rPr>
          <w:sz w:val="24"/>
          <w:szCs w:val="24"/>
        </w:rPr>
        <w:t xml:space="preserve">belief in the rule of law.  </w:t>
      </w:r>
      <w:r w:rsidR="00B754CB" w:rsidRPr="00530D4C">
        <w:rPr>
          <w:sz w:val="24"/>
          <w:szCs w:val="24"/>
        </w:rPr>
        <w:t xml:space="preserve"> </w:t>
      </w:r>
      <w:r w:rsidR="00616954" w:rsidRPr="00530D4C">
        <w:rPr>
          <w:sz w:val="24"/>
          <w:szCs w:val="24"/>
        </w:rPr>
        <w:t xml:space="preserve">Its’ </w:t>
      </w:r>
      <w:r w:rsidR="007D2BA9" w:rsidRPr="00530D4C">
        <w:rPr>
          <w:sz w:val="24"/>
          <w:szCs w:val="24"/>
        </w:rPr>
        <w:t>dual purpose</w:t>
      </w:r>
      <w:r w:rsidR="00C9717F" w:rsidRPr="00530D4C">
        <w:rPr>
          <w:sz w:val="24"/>
          <w:szCs w:val="24"/>
        </w:rPr>
        <w:t xml:space="preserve"> </w:t>
      </w:r>
      <w:r w:rsidR="00E23847" w:rsidRPr="00530D4C">
        <w:rPr>
          <w:sz w:val="24"/>
          <w:szCs w:val="24"/>
        </w:rPr>
        <w:t>is</w:t>
      </w:r>
      <w:r w:rsidR="00A8284C" w:rsidRPr="00530D4C">
        <w:rPr>
          <w:sz w:val="24"/>
          <w:szCs w:val="24"/>
        </w:rPr>
        <w:t>: (</w:t>
      </w:r>
      <w:r w:rsidR="006A473B" w:rsidRPr="00530D4C">
        <w:rPr>
          <w:sz w:val="24"/>
          <w:szCs w:val="24"/>
        </w:rPr>
        <w:t>a)</w:t>
      </w:r>
      <w:r w:rsidR="003051A4" w:rsidRPr="00530D4C">
        <w:rPr>
          <w:sz w:val="24"/>
          <w:szCs w:val="24"/>
        </w:rPr>
        <w:t xml:space="preserve"> </w:t>
      </w:r>
      <w:r w:rsidR="007D2BA9" w:rsidRPr="00530D4C">
        <w:rPr>
          <w:sz w:val="24"/>
          <w:szCs w:val="24"/>
        </w:rPr>
        <w:t xml:space="preserve">to </w:t>
      </w:r>
      <w:r w:rsidR="003051A4" w:rsidRPr="00530D4C">
        <w:rPr>
          <w:sz w:val="24"/>
          <w:szCs w:val="24"/>
        </w:rPr>
        <w:t xml:space="preserve">preserve a </w:t>
      </w:r>
      <w:r w:rsidR="00D43D9B" w:rsidRPr="00530D4C">
        <w:rPr>
          <w:sz w:val="24"/>
          <w:szCs w:val="24"/>
        </w:rPr>
        <w:t xml:space="preserve">NI </w:t>
      </w:r>
      <w:r w:rsidR="00B84FD4" w:rsidRPr="00530D4C">
        <w:rPr>
          <w:sz w:val="24"/>
          <w:szCs w:val="24"/>
        </w:rPr>
        <w:t>historical narrative</w:t>
      </w:r>
      <w:r w:rsidR="00E21436" w:rsidRPr="00530D4C">
        <w:rPr>
          <w:sz w:val="24"/>
          <w:szCs w:val="24"/>
        </w:rPr>
        <w:t xml:space="preserve"> </w:t>
      </w:r>
      <w:r w:rsidR="00563825" w:rsidRPr="00530D4C">
        <w:rPr>
          <w:sz w:val="24"/>
          <w:szCs w:val="24"/>
        </w:rPr>
        <w:t xml:space="preserve">free of the </w:t>
      </w:r>
      <w:r w:rsidR="00D55106" w:rsidRPr="00530D4C">
        <w:rPr>
          <w:sz w:val="24"/>
          <w:szCs w:val="24"/>
        </w:rPr>
        <w:t>security services</w:t>
      </w:r>
      <w:r w:rsidR="003355CB" w:rsidRPr="00530D4C">
        <w:rPr>
          <w:sz w:val="24"/>
          <w:szCs w:val="24"/>
        </w:rPr>
        <w:t xml:space="preserve"> murder</w:t>
      </w:r>
      <w:r w:rsidR="00DD0130" w:rsidRPr="00530D4C">
        <w:rPr>
          <w:sz w:val="24"/>
          <w:szCs w:val="24"/>
        </w:rPr>
        <w:t>s</w:t>
      </w:r>
      <w:r w:rsidR="003355CB" w:rsidRPr="00530D4C">
        <w:rPr>
          <w:sz w:val="24"/>
          <w:szCs w:val="24"/>
        </w:rPr>
        <w:t xml:space="preserve">, </w:t>
      </w:r>
    </w:p>
    <w:p w14:paraId="182F41B7" w14:textId="121716F8" w:rsidR="00D36082" w:rsidRPr="00530D4C" w:rsidRDefault="00D36082" w:rsidP="00D36082">
      <w:pPr>
        <w:pStyle w:val="NoSpacing"/>
        <w:jc w:val="center"/>
        <w:rPr>
          <w:sz w:val="24"/>
          <w:szCs w:val="24"/>
        </w:rPr>
      </w:pPr>
      <w:r w:rsidRPr="00530D4C">
        <w:rPr>
          <w:sz w:val="24"/>
          <w:szCs w:val="24"/>
        </w:rPr>
        <w:lastRenderedPageBreak/>
        <w:t>-2-</w:t>
      </w:r>
    </w:p>
    <w:p w14:paraId="3689532A" w14:textId="23649ED1" w:rsidR="006D014D" w:rsidRPr="00530D4C" w:rsidRDefault="003F1AA9" w:rsidP="00415BEE">
      <w:pPr>
        <w:pStyle w:val="NoSpacing"/>
        <w:rPr>
          <w:sz w:val="24"/>
          <w:szCs w:val="24"/>
        </w:rPr>
      </w:pPr>
      <w:r w:rsidRPr="00530D4C">
        <w:rPr>
          <w:sz w:val="24"/>
          <w:szCs w:val="24"/>
        </w:rPr>
        <w:t xml:space="preserve">corruption of law </w:t>
      </w:r>
      <w:r w:rsidR="00940FC0" w:rsidRPr="00530D4C">
        <w:rPr>
          <w:sz w:val="24"/>
          <w:szCs w:val="24"/>
        </w:rPr>
        <w:t xml:space="preserve">and </w:t>
      </w:r>
      <w:r w:rsidR="00E21436" w:rsidRPr="00530D4C">
        <w:rPr>
          <w:sz w:val="24"/>
          <w:szCs w:val="24"/>
        </w:rPr>
        <w:t xml:space="preserve">numerous </w:t>
      </w:r>
      <w:r w:rsidR="00C55117" w:rsidRPr="00530D4C">
        <w:rPr>
          <w:sz w:val="24"/>
          <w:szCs w:val="24"/>
        </w:rPr>
        <w:t>in</w:t>
      </w:r>
      <w:r w:rsidR="00940FC0" w:rsidRPr="00530D4C">
        <w:rPr>
          <w:sz w:val="24"/>
          <w:szCs w:val="24"/>
        </w:rPr>
        <w:t>justice</w:t>
      </w:r>
      <w:r w:rsidR="00C55117" w:rsidRPr="00530D4C">
        <w:rPr>
          <w:sz w:val="24"/>
          <w:szCs w:val="24"/>
        </w:rPr>
        <w:t>s</w:t>
      </w:r>
      <w:r w:rsidR="007D2BA9" w:rsidRPr="00530D4C">
        <w:rPr>
          <w:sz w:val="24"/>
          <w:szCs w:val="24"/>
        </w:rPr>
        <w:t>;</w:t>
      </w:r>
      <w:r w:rsidR="00010AB4" w:rsidRPr="00530D4C">
        <w:rPr>
          <w:sz w:val="24"/>
          <w:szCs w:val="24"/>
        </w:rPr>
        <w:t xml:space="preserve"> and (b)</w:t>
      </w:r>
      <w:r w:rsidR="0053649B" w:rsidRPr="00530D4C">
        <w:rPr>
          <w:sz w:val="24"/>
          <w:szCs w:val="24"/>
        </w:rPr>
        <w:t xml:space="preserve"> </w:t>
      </w:r>
      <w:r w:rsidR="00BC7DD2" w:rsidRPr="00530D4C">
        <w:rPr>
          <w:sz w:val="24"/>
          <w:szCs w:val="24"/>
        </w:rPr>
        <w:t xml:space="preserve">to </w:t>
      </w:r>
      <w:r w:rsidR="0053649B" w:rsidRPr="00530D4C">
        <w:rPr>
          <w:sz w:val="24"/>
          <w:szCs w:val="24"/>
        </w:rPr>
        <w:t>absolve</w:t>
      </w:r>
      <w:r w:rsidR="00457C40" w:rsidRPr="00530D4C">
        <w:rPr>
          <w:sz w:val="24"/>
          <w:szCs w:val="24"/>
        </w:rPr>
        <w:t xml:space="preserve"> </w:t>
      </w:r>
      <w:r w:rsidR="00DD0130" w:rsidRPr="00530D4C">
        <w:rPr>
          <w:sz w:val="24"/>
          <w:szCs w:val="24"/>
        </w:rPr>
        <w:t xml:space="preserve">the government </w:t>
      </w:r>
      <w:r w:rsidR="00457C40" w:rsidRPr="00530D4C">
        <w:rPr>
          <w:sz w:val="24"/>
          <w:szCs w:val="24"/>
        </w:rPr>
        <w:t>o</w:t>
      </w:r>
      <w:r w:rsidR="00C13716" w:rsidRPr="00530D4C">
        <w:rPr>
          <w:sz w:val="24"/>
          <w:szCs w:val="24"/>
        </w:rPr>
        <w:t xml:space="preserve">f </w:t>
      </w:r>
      <w:r w:rsidR="005775A5" w:rsidRPr="00530D4C">
        <w:rPr>
          <w:sz w:val="24"/>
          <w:szCs w:val="24"/>
        </w:rPr>
        <w:t>any</w:t>
      </w:r>
      <w:r w:rsidR="001A31B1" w:rsidRPr="00530D4C">
        <w:rPr>
          <w:sz w:val="24"/>
          <w:szCs w:val="24"/>
        </w:rPr>
        <w:t xml:space="preserve"> civil or </w:t>
      </w:r>
      <w:r w:rsidR="0014089C" w:rsidRPr="00530D4C">
        <w:rPr>
          <w:sz w:val="24"/>
          <w:szCs w:val="24"/>
        </w:rPr>
        <w:t>criminal liability</w:t>
      </w:r>
      <w:r w:rsidR="00DD0130" w:rsidRPr="00530D4C">
        <w:rPr>
          <w:sz w:val="24"/>
          <w:szCs w:val="24"/>
        </w:rPr>
        <w:t xml:space="preserve">.  </w:t>
      </w:r>
      <w:r w:rsidR="00457C40" w:rsidRPr="00530D4C">
        <w:rPr>
          <w:sz w:val="24"/>
          <w:szCs w:val="24"/>
        </w:rPr>
        <w:t xml:space="preserve"> </w:t>
      </w:r>
      <w:r w:rsidR="007C303F" w:rsidRPr="00530D4C">
        <w:rPr>
          <w:sz w:val="24"/>
          <w:szCs w:val="24"/>
        </w:rPr>
        <w:t>Thus,</w:t>
      </w:r>
      <w:r w:rsidR="007D2BA9" w:rsidRPr="00530D4C">
        <w:rPr>
          <w:sz w:val="24"/>
          <w:szCs w:val="24"/>
        </w:rPr>
        <w:t xml:space="preserve"> </w:t>
      </w:r>
      <w:r w:rsidR="00D5781A" w:rsidRPr="00530D4C">
        <w:rPr>
          <w:sz w:val="24"/>
          <w:szCs w:val="24"/>
        </w:rPr>
        <w:t>no accountability for Britain’s rol</w:t>
      </w:r>
      <w:r w:rsidR="000C68C5" w:rsidRPr="00530D4C">
        <w:rPr>
          <w:sz w:val="24"/>
          <w:szCs w:val="24"/>
        </w:rPr>
        <w:t xml:space="preserve">e </w:t>
      </w:r>
      <w:r w:rsidR="006C7CAE" w:rsidRPr="00530D4C">
        <w:rPr>
          <w:sz w:val="24"/>
          <w:szCs w:val="24"/>
        </w:rPr>
        <w:t>in</w:t>
      </w:r>
      <w:r w:rsidR="00721FE5" w:rsidRPr="00530D4C">
        <w:rPr>
          <w:sz w:val="24"/>
          <w:szCs w:val="24"/>
        </w:rPr>
        <w:t xml:space="preserve"> </w:t>
      </w:r>
      <w:r w:rsidR="00835D6A" w:rsidRPr="00530D4C">
        <w:rPr>
          <w:sz w:val="24"/>
          <w:szCs w:val="24"/>
        </w:rPr>
        <w:t xml:space="preserve">the Dublin/Monaghan and Omagh </w:t>
      </w:r>
      <w:r w:rsidR="006956A0" w:rsidRPr="00530D4C">
        <w:rPr>
          <w:sz w:val="24"/>
          <w:szCs w:val="24"/>
        </w:rPr>
        <w:t xml:space="preserve">mass </w:t>
      </w:r>
      <w:r w:rsidR="00C13716" w:rsidRPr="00530D4C">
        <w:rPr>
          <w:sz w:val="24"/>
          <w:szCs w:val="24"/>
        </w:rPr>
        <w:t>murders</w:t>
      </w:r>
      <w:r w:rsidR="007C303F" w:rsidRPr="00530D4C">
        <w:rPr>
          <w:sz w:val="24"/>
          <w:szCs w:val="24"/>
        </w:rPr>
        <w:t xml:space="preserve"> or the assassinations of </w:t>
      </w:r>
      <w:r w:rsidR="002A1F9C" w:rsidRPr="00530D4C">
        <w:rPr>
          <w:sz w:val="24"/>
          <w:szCs w:val="24"/>
        </w:rPr>
        <w:t xml:space="preserve">lawyers Patrick Finucane and Rosemary Nelson. </w:t>
      </w:r>
      <w:r w:rsidR="0041650F" w:rsidRPr="00530D4C">
        <w:rPr>
          <w:sz w:val="24"/>
          <w:szCs w:val="24"/>
        </w:rPr>
        <w:t xml:space="preserve">  </w:t>
      </w:r>
      <w:r w:rsidR="00641505" w:rsidRPr="00530D4C">
        <w:rPr>
          <w:sz w:val="24"/>
          <w:szCs w:val="24"/>
        </w:rPr>
        <w:t>No investigation</w:t>
      </w:r>
      <w:r w:rsidR="00A04C8B" w:rsidRPr="00530D4C">
        <w:rPr>
          <w:sz w:val="24"/>
          <w:szCs w:val="24"/>
        </w:rPr>
        <w:t xml:space="preserve"> </w:t>
      </w:r>
      <w:r w:rsidR="00E20C3D" w:rsidRPr="00530D4C">
        <w:rPr>
          <w:sz w:val="24"/>
          <w:szCs w:val="24"/>
        </w:rPr>
        <w:t xml:space="preserve">or </w:t>
      </w:r>
      <w:r w:rsidR="00641505" w:rsidRPr="00530D4C">
        <w:rPr>
          <w:sz w:val="24"/>
          <w:szCs w:val="24"/>
        </w:rPr>
        <w:t xml:space="preserve">prosecution </w:t>
      </w:r>
      <w:r w:rsidR="002C25F5" w:rsidRPr="00530D4C">
        <w:rPr>
          <w:sz w:val="24"/>
          <w:szCs w:val="24"/>
        </w:rPr>
        <w:t>for loyalists</w:t>
      </w:r>
      <w:r w:rsidR="00641505" w:rsidRPr="00530D4C">
        <w:rPr>
          <w:sz w:val="24"/>
          <w:szCs w:val="24"/>
        </w:rPr>
        <w:t xml:space="preserve"> killing</w:t>
      </w:r>
      <w:r w:rsidR="0014089C" w:rsidRPr="00530D4C">
        <w:rPr>
          <w:sz w:val="24"/>
          <w:szCs w:val="24"/>
        </w:rPr>
        <w:t xml:space="preserve"> </w:t>
      </w:r>
      <w:r w:rsidR="00903FA4" w:rsidRPr="00530D4C">
        <w:rPr>
          <w:sz w:val="24"/>
          <w:szCs w:val="24"/>
        </w:rPr>
        <w:t xml:space="preserve">of </w:t>
      </w:r>
      <w:r w:rsidR="0014089C" w:rsidRPr="00530D4C">
        <w:rPr>
          <w:sz w:val="24"/>
          <w:szCs w:val="24"/>
        </w:rPr>
        <w:t>Sinn</w:t>
      </w:r>
      <w:r w:rsidR="00645E93" w:rsidRPr="00530D4C">
        <w:rPr>
          <w:sz w:val="24"/>
          <w:szCs w:val="24"/>
        </w:rPr>
        <w:t xml:space="preserve"> Fein </w:t>
      </w:r>
      <w:r w:rsidR="0014089C" w:rsidRPr="00530D4C">
        <w:rPr>
          <w:sz w:val="24"/>
          <w:szCs w:val="24"/>
        </w:rPr>
        <w:t xml:space="preserve">elected </w:t>
      </w:r>
      <w:r w:rsidR="00645E93" w:rsidRPr="00530D4C">
        <w:rPr>
          <w:sz w:val="24"/>
          <w:szCs w:val="24"/>
        </w:rPr>
        <w:t>officials</w:t>
      </w:r>
      <w:r w:rsidR="00357623" w:rsidRPr="00530D4C">
        <w:rPr>
          <w:sz w:val="24"/>
          <w:szCs w:val="24"/>
        </w:rPr>
        <w:t>, candidates</w:t>
      </w:r>
      <w:r w:rsidR="00C13716" w:rsidRPr="00530D4C">
        <w:rPr>
          <w:sz w:val="24"/>
          <w:szCs w:val="24"/>
        </w:rPr>
        <w:t>,</w:t>
      </w:r>
      <w:r w:rsidR="00357623" w:rsidRPr="00530D4C">
        <w:rPr>
          <w:sz w:val="24"/>
          <w:szCs w:val="24"/>
        </w:rPr>
        <w:t xml:space="preserve"> and workers</w:t>
      </w:r>
      <w:r w:rsidR="00216484" w:rsidRPr="00530D4C">
        <w:rPr>
          <w:sz w:val="24"/>
          <w:szCs w:val="24"/>
        </w:rPr>
        <w:t xml:space="preserve">.  </w:t>
      </w:r>
      <w:r w:rsidR="002C25F5" w:rsidRPr="00530D4C">
        <w:rPr>
          <w:sz w:val="24"/>
          <w:szCs w:val="24"/>
        </w:rPr>
        <w:t>No investigation</w:t>
      </w:r>
      <w:r w:rsidR="00C939D7" w:rsidRPr="00530D4C">
        <w:rPr>
          <w:sz w:val="24"/>
          <w:szCs w:val="24"/>
        </w:rPr>
        <w:t xml:space="preserve"> </w:t>
      </w:r>
      <w:r w:rsidR="009442F9" w:rsidRPr="00530D4C">
        <w:rPr>
          <w:sz w:val="24"/>
          <w:szCs w:val="24"/>
        </w:rPr>
        <w:t>or prosecution</w:t>
      </w:r>
      <w:r w:rsidR="004A201A" w:rsidRPr="00530D4C">
        <w:rPr>
          <w:sz w:val="24"/>
          <w:szCs w:val="24"/>
        </w:rPr>
        <w:t xml:space="preserve"> </w:t>
      </w:r>
      <w:r w:rsidR="002C25F5" w:rsidRPr="00530D4C">
        <w:rPr>
          <w:sz w:val="24"/>
          <w:szCs w:val="24"/>
        </w:rPr>
        <w:t>of 229</w:t>
      </w:r>
      <w:r w:rsidR="00C1798E" w:rsidRPr="00530D4C">
        <w:rPr>
          <w:sz w:val="24"/>
          <w:szCs w:val="24"/>
        </w:rPr>
        <w:t xml:space="preserve"> </w:t>
      </w:r>
      <w:r w:rsidR="00911445" w:rsidRPr="00530D4C">
        <w:rPr>
          <w:sz w:val="24"/>
          <w:szCs w:val="24"/>
        </w:rPr>
        <w:t xml:space="preserve">civilian </w:t>
      </w:r>
      <w:r w:rsidR="00C1798E" w:rsidRPr="00530D4C">
        <w:rPr>
          <w:sz w:val="24"/>
          <w:szCs w:val="24"/>
        </w:rPr>
        <w:t xml:space="preserve">killings </w:t>
      </w:r>
      <w:r w:rsidR="00376307" w:rsidRPr="00530D4C">
        <w:rPr>
          <w:sz w:val="24"/>
          <w:szCs w:val="24"/>
        </w:rPr>
        <w:t>(</w:t>
      </w:r>
      <w:r w:rsidR="00E8272B" w:rsidRPr="00530D4C">
        <w:rPr>
          <w:sz w:val="24"/>
          <w:szCs w:val="24"/>
        </w:rPr>
        <w:t xml:space="preserve">mostly </w:t>
      </w:r>
      <w:r w:rsidR="00376307" w:rsidRPr="00530D4C">
        <w:rPr>
          <w:sz w:val="24"/>
          <w:szCs w:val="24"/>
        </w:rPr>
        <w:t>Catholic) linked</w:t>
      </w:r>
      <w:r w:rsidR="004C1885" w:rsidRPr="00530D4C">
        <w:rPr>
          <w:sz w:val="24"/>
          <w:szCs w:val="24"/>
        </w:rPr>
        <w:t xml:space="preserve"> </w:t>
      </w:r>
      <w:r w:rsidR="000A66B8" w:rsidRPr="00530D4C">
        <w:rPr>
          <w:sz w:val="24"/>
          <w:szCs w:val="24"/>
        </w:rPr>
        <w:t xml:space="preserve">to </w:t>
      </w:r>
      <w:r w:rsidR="006F7B7E" w:rsidRPr="00530D4C">
        <w:rPr>
          <w:sz w:val="24"/>
          <w:szCs w:val="24"/>
        </w:rPr>
        <w:t xml:space="preserve">arms </w:t>
      </w:r>
      <w:r w:rsidR="00D60AF5">
        <w:rPr>
          <w:sz w:val="24"/>
          <w:szCs w:val="24"/>
        </w:rPr>
        <w:t xml:space="preserve">MI-5 </w:t>
      </w:r>
      <w:r w:rsidR="006F7B7E" w:rsidRPr="00530D4C">
        <w:rPr>
          <w:sz w:val="24"/>
          <w:szCs w:val="24"/>
        </w:rPr>
        <w:t xml:space="preserve">supplied </w:t>
      </w:r>
      <w:r w:rsidR="00EA77DA" w:rsidRPr="00530D4C">
        <w:rPr>
          <w:sz w:val="24"/>
          <w:szCs w:val="24"/>
        </w:rPr>
        <w:t xml:space="preserve">to </w:t>
      </w:r>
      <w:r w:rsidR="00206A8D" w:rsidRPr="00530D4C">
        <w:rPr>
          <w:sz w:val="24"/>
          <w:szCs w:val="24"/>
        </w:rPr>
        <w:t>loyalists</w:t>
      </w:r>
      <w:r w:rsidR="00D60AF5">
        <w:rPr>
          <w:sz w:val="24"/>
          <w:szCs w:val="24"/>
        </w:rPr>
        <w:t>.  The ‘official’ sealing o</w:t>
      </w:r>
      <w:r w:rsidR="00AF41CE" w:rsidRPr="00530D4C">
        <w:rPr>
          <w:sz w:val="24"/>
          <w:szCs w:val="24"/>
        </w:rPr>
        <w:t xml:space="preserve">f </w:t>
      </w:r>
      <w:r w:rsidR="00D47E13" w:rsidRPr="00530D4C">
        <w:rPr>
          <w:sz w:val="24"/>
          <w:szCs w:val="24"/>
        </w:rPr>
        <w:t xml:space="preserve">records </w:t>
      </w:r>
      <w:r w:rsidR="00AF41CE" w:rsidRPr="00530D4C">
        <w:rPr>
          <w:sz w:val="24"/>
          <w:szCs w:val="24"/>
        </w:rPr>
        <w:t xml:space="preserve">related </w:t>
      </w:r>
      <w:r w:rsidR="001E4E34" w:rsidRPr="00530D4C">
        <w:rPr>
          <w:sz w:val="24"/>
          <w:szCs w:val="24"/>
        </w:rPr>
        <w:t xml:space="preserve">to </w:t>
      </w:r>
      <w:r w:rsidR="00E4524E" w:rsidRPr="00530D4C">
        <w:rPr>
          <w:sz w:val="24"/>
          <w:szCs w:val="24"/>
        </w:rPr>
        <w:t xml:space="preserve">250 </w:t>
      </w:r>
      <w:r w:rsidR="00206A8D" w:rsidRPr="00530D4C">
        <w:rPr>
          <w:sz w:val="24"/>
          <w:szCs w:val="24"/>
        </w:rPr>
        <w:t xml:space="preserve">killings in </w:t>
      </w:r>
      <w:r w:rsidR="00E52ABB" w:rsidRPr="00530D4C">
        <w:rPr>
          <w:sz w:val="24"/>
          <w:szCs w:val="24"/>
        </w:rPr>
        <w:t>NI by</w:t>
      </w:r>
      <w:r w:rsidR="00E4524E" w:rsidRPr="00530D4C">
        <w:rPr>
          <w:sz w:val="24"/>
          <w:szCs w:val="24"/>
        </w:rPr>
        <w:t xml:space="preserve"> </w:t>
      </w:r>
      <w:r w:rsidR="00AA04A1" w:rsidRPr="00530D4C">
        <w:rPr>
          <w:sz w:val="24"/>
          <w:szCs w:val="24"/>
        </w:rPr>
        <w:t xml:space="preserve">British spies </w:t>
      </w:r>
      <w:r w:rsidR="00E119F2" w:rsidRPr="00530D4C">
        <w:rPr>
          <w:sz w:val="24"/>
          <w:szCs w:val="24"/>
        </w:rPr>
        <w:t>(Operation Kenova)</w:t>
      </w:r>
      <w:r w:rsidR="001E4E34" w:rsidRPr="00530D4C">
        <w:rPr>
          <w:sz w:val="24"/>
          <w:szCs w:val="24"/>
        </w:rPr>
        <w:t xml:space="preserve">.  </w:t>
      </w:r>
      <w:r w:rsidR="00DD72F7" w:rsidRPr="00530D4C">
        <w:rPr>
          <w:sz w:val="24"/>
          <w:szCs w:val="24"/>
        </w:rPr>
        <w:t>T</w:t>
      </w:r>
      <w:r w:rsidR="0037492E" w:rsidRPr="00530D4C">
        <w:rPr>
          <w:sz w:val="24"/>
          <w:szCs w:val="24"/>
        </w:rPr>
        <w:t xml:space="preserve">he </w:t>
      </w:r>
      <w:r w:rsidR="00ED5630" w:rsidRPr="00530D4C">
        <w:rPr>
          <w:sz w:val="24"/>
          <w:szCs w:val="24"/>
        </w:rPr>
        <w:t xml:space="preserve">State </w:t>
      </w:r>
      <w:r w:rsidR="0037492E" w:rsidRPr="00530D4C">
        <w:rPr>
          <w:sz w:val="24"/>
          <w:szCs w:val="24"/>
        </w:rPr>
        <w:t>Department</w:t>
      </w:r>
      <w:r w:rsidR="004E1D96" w:rsidRPr="00530D4C">
        <w:rPr>
          <w:sz w:val="24"/>
          <w:szCs w:val="24"/>
        </w:rPr>
        <w:t>’</w:t>
      </w:r>
      <w:r w:rsidR="00AF3CD0" w:rsidRPr="00530D4C">
        <w:rPr>
          <w:sz w:val="24"/>
          <w:szCs w:val="24"/>
        </w:rPr>
        <w:t xml:space="preserve">s </w:t>
      </w:r>
      <w:r w:rsidR="00243FD2" w:rsidRPr="00530D4C">
        <w:rPr>
          <w:sz w:val="24"/>
          <w:szCs w:val="24"/>
        </w:rPr>
        <w:t>response to this</w:t>
      </w:r>
      <w:r w:rsidR="00D17CAB" w:rsidRPr="00530D4C">
        <w:rPr>
          <w:sz w:val="24"/>
          <w:szCs w:val="24"/>
        </w:rPr>
        <w:t xml:space="preserve"> </w:t>
      </w:r>
      <w:r w:rsidR="00980C5A" w:rsidRPr="00530D4C">
        <w:rPr>
          <w:sz w:val="24"/>
          <w:szCs w:val="24"/>
        </w:rPr>
        <w:t>cowardly cover-</w:t>
      </w:r>
      <w:r w:rsidR="00E52ABB" w:rsidRPr="00530D4C">
        <w:rPr>
          <w:sz w:val="24"/>
          <w:szCs w:val="24"/>
        </w:rPr>
        <w:t>up has</w:t>
      </w:r>
      <w:r w:rsidR="00D17CAB" w:rsidRPr="00530D4C">
        <w:rPr>
          <w:sz w:val="24"/>
          <w:szCs w:val="24"/>
        </w:rPr>
        <w:t xml:space="preserve"> </w:t>
      </w:r>
      <w:r w:rsidR="00CF07F1" w:rsidRPr="00530D4C">
        <w:rPr>
          <w:sz w:val="24"/>
          <w:szCs w:val="24"/>
        </w:rPr>
        <w:t>been a</w:t>
      </w:r>
      <w:r w:rsidR="00E936B2" w:rsidRPr="00530D4C">
        <w:rPr>
          <w:sz w:val="24"/>
          <w:szCs w:val="24"/>
        </w:rPr>
        <w:t xml:space="preserve"> </w:t>
      </w:r>
      <w:r w:rsidR="00E23847" w:rsidRPr="00530D4C">
        <w:rPr>
          <w:sz w:val="24"/>
          <w:szCs w:val="24"/>
        </w:rPr>
        <w:t>tepid press</w:t>
      </w:r>
      <w:r w:rsidR="002847F3" w:rsidRPr="00530D4C">
        <w:rPr>
          <w:sz w:val="24"/>
          <w:szCs w:val="24"/>
        </w:rPr>
        <w:t xml:space="preserve"> release supporting the Irish </w:t>
      </w:r>
      <w:r w:rsidR="00CF07F1" w:rsidRPr="00530D4C">
        <w:rPr>
          <w:sz w:val="24"/>
          <w:szCs w:val="24"/>
        </w:rPr>
        <w:t xml:space="preserve">governments </w:t>
      </w:r>
      <w:r w:rsidR="00E52ABB" w:rsidRPr="00530D4C">
        <w:rPr>
          <w:sz w:val="24"/>
          <w:szCs w:val="24"/>
        </w:rPr>
        <w:t>legal challenge</w:t>
      </w:r>
      <w:r w:rsidR="009427A9" w:rsidRPr="00530D4C">
        <w:rPr>
          <w:sz w:val="24"/>
          <w:szCs w:val="24"/>
        </w:rPr>
        <w:t xml:space="preserve"> </w:t>
      </w:r>
      <w:r w:rsidR="00C142D6" w:rsidRPr="00530D4C">
        <w:rPr>
          <w:sz w:val="24"/>
          <w:szCs w:val="24"/>
        </w:rPr>
        <w:t xml:space="preserve">of </w:t>
      </w:r>
      <w:r w:rsidR="007A7160" w:rsidRPr="00530D4C">
        <w:rPr>
          <w:sz w:val="24"/>
          <w:szCs w:val="24"/>
        </w:rPr>
        <w:t xml:space="preserve">the </w:t>
      </w:r>
      <w:r w:rsidR="00CF07F1" w:rsidRPr="00530D4C">
        <w:rPr>
          <w:sz w:val="24"/>
          <w:szCs w:val="24"/>
        </w:rPr>
        <w:t>law at</w:t>
      </w:r>
      <w:r w:rsidR="006D014D" w:rsidRPr="00530D4C">
        <w:rPr>
          <w:sz w:val="24"/>
          <w:szCs w:val="24"/>
        </w:rPr>
        <w:t xml:space="preserve"> the </w:t>
      </w:r>
      <w:r w:rsidR="00EF3DDE" w:rsidRPr="00530D4C">
        <w:rPr>
          <w:sz w:val="24"/>
          <w:szCs w:val="24"/>
        </w:rPr>
        <w:t>Hague</w:t>
      </w:r>
      <w:r w:rsidR="00C142D6" w:rsidRPr="00530D4C">
        <w:rPr>
          <w:sz w:val="24"/>
          <w:szCs w:val="24"/>
        </w:rPr>
        <w:t xml:space="preserve">.  </w:t>
      </w:r>
      <w:r w:rsidR="00686C81" w:rsidRPr="00530D4C">
        <w:rPr>
          <w:sz w:val="24"/>
          <w:szCs w:val="24"/>
        </w:rPr>
        <w:t>Nothing about</w:t>
      </w:r>
      <w:r w:rsidR="000210D1" w:rsidRPr="00530D4C">
        <w:rPr>
          <w:sz w:val="24"/>
          <w:szCs w:val="24"/>
        </w:rPr>
        <w:t xml:space="preserve"> </w:t>
      </w:r>
      <w:r w:rsidR="00F35334" w:rsidRPr="00530D4C">
        <w:rPr>
          <w:sz w:val="24"/>
          <w:szCs w:val="24"/>
        </w:rPr>
        <w:t>U. S. sanctions</w:t>
      </w:r>
      <w:r w:rsidR="00C142D6" w:rsidRPr="00530D4C">
        <w:rPr>
          <w:sz w:val="24"/>
          <w:szCs w:val="24"/>
        </w:rPr>
        <w:t xml:space="preserve"> for trashing the GFA</w:t>
      </w:r>
      <w:r w:rsidR="00A57702" w:rsidRPr="00530D4C">
        <w:rPr>
          <w:sz w:val="24"/>
          <w:szCs w:val="24"/>
        </w:rPr>
        <w:t>.</w:t>
      </w:r>
      <w:r w:rsidR="003A3C7F" w:rsidRPr="00530D4C">
        <w:rPr>
          <w:sz w:val="24"/>
          <w:szCs w:val="24"/>
        </w:rPr>
        <w:t xml:space="preserve"> </w:t>
      </w:r>
      <w:r w:rsidR="00C142D6" w:rsidRPr="00530D4C">
        <w:rPr>
          <w:sz w:val="24"/>
          <w:szCs w:val="24"/>
        </w:rPr>
        <w:t xml:space="preserve">  </w:t>
      </w:r>
      <w:r w:rsidR="00F35334" w:rsidRPr="00530D4C">
        <w:rPr>
          <w:sz w:val="24"/>
          <w:szCs w:val="24"/>
        </w:rPr>
        <w:t xml:space="preserve">  </w:t>
      </w:r>
      <w:r w:rsidR="00206A8D" w:rsidRPr="00530D4C">
        <w:rPr>
          <w:sz w:val="24"/>
          <w:szCs w:val="24"/>
        </w:rPr>
        <w:t xml:space="preserve">  </w:t>
      </w:r>
    </w:p>
    <w:p w14:paraId="202AE7AA" w14:textId="77777777" w:rsidR="00CB1175" w:rsidRPr="00530D4C" w:rsidRDefault="00CB1175" w:rsidP="00415BEE">
      <w:pPr>
        <w:pStyle w:val="NoSpacing"/>
        <w:rPr>
          <w:sz w:val="24"/>
          <w:szCs w:val="24"/>
        </w:rPr>
      </w:pPr>
    </w:p>
    <w:p w14:paraId="63C70C7E" w14:textId="6CA49856" w:rsidR="006C1324" w:rsidRPr="00530D4C" w:rsidRDefault="00CF2E9B" w:rsidP="00216666">
      <w:pPr>
        <w:rPr>
          <w:sz w:val="24"/>
          <w:szCs w:val="24"/>
        </w:rPr>
      </w:pPr>
      <w:r w:rsidRPr="00530D4C">
        <w:rPr>
          <w:sz w:val="24"/>
          <w:szCs w:val="24"/>
        </w:rPr>
        <w:t xml:space="preserve">Second, </w:t>
      </w:r>
      <w:r w:rsidR="00B32B64" w:rsidRPr="00530D4C">
        <w:rPr>
          <w:sz w:val="24"/>
          <w:szCs w:val="24"/>
        </w:rPr>
        <w:t xml:space="preserve">after </w:t>
      </w:r>
      <w:r w:rsidR="006B5B4B" w:rsidRPr="00530D4C">
        <w:rPr>
          <w:sz w:val="24"/>
          <w:szCs w:val="24"/>
        </w:rPr>
        <w:t>100 years of bad,</w:t>
      </w:r>
      <w:r w:rsidR="0015588E" w:rsidRPr="00530D4C">
        <w:rPr>
          <w:sz w:val="24"/>
          <w:szCs w:val="24"/>
        </w:rPr>
        <w:t xml:space="preserve"> </w:t>
      </w:r>
      <w:r w:rsidR="006B5B4B" w:rsidRPr="00530D4C">
        <w:rPr>
          <w:sz w:val="24"/>
          <w:szCs w:val="24"/>
        </w:rPr>
        <w:t>bloody</w:t>
      </w:r>
      <w:r w:rsidR="00D36082" w:rsidRPr="00530D4C">
        <w:rPr>
          <w:sz w:val="24"/>
          <w:szCs w:val="24"/>
        </w:rPr>
        <w:t>,</w:t>
      </w:r>
      <w:r w:rsidR="006B5B4B" w:rsidRPr="00530D4C">
        <w:rPr>
          <w:sz w:val="24"/>
          <w:szCs w:val="24"/>
        </w:rPr>
        <w:t xml:space="preserve"> and sectarian </w:t>
      </w:r>
      <w:r w:rsidR="00D60AF5">
        <w:rPr>
          <w:sz w:val="24"/>
          <w:szCs w:val="24"/>
        </w:rPr>
        <w:t xml:space="preserve">British </w:t>
      </w:r>
      <w:r w:rsidR="006B5B4B" w:rsidRPr="00530D4C">
        <w:rPr>
          <w:sz w:val="24"/>
          <w:szCs w:val="24"/>
        </w:rPr>
        <w:t xml:space="preserve">rule in </w:t>
      </w:r>
      <w:r w:rsidR="00D60AF5">
        <w:rPr>
          <w:sz w:val="24"/>
          <w:szCs w:val="24"/>
        </w:rPr>
        <w:t xml:space="preserve">six </w:t>
      </w:r>
      <w:proofErr w:type="gramStart"/>
      <w:r w:rsidR="00D60AF5">
        <w:rPr>
          <w:sz w:val="24"/>
          <w:szCs w:val="24"/>
        </w:rPr>
        <w:t xml:space="preserve">Irish </w:t>
      </w:r>
      <w:r w:rsidR="006B5B4B" w:rsidRPr="00530D4C">
        <w:rPr>
          <w:sz w:val="24"/>
          <w:szCs w:val="24"/>
        </w:rPr>
        <w:t xml:space="preserve"> counties</w:t>
      </w:r>
      <w:proofErr w:type="gramEnd"/>
      <w:r w:rsidR="00741411" w:rsidRPr="00530D4C">
        <w:rPr>
          <w:sz w:val="24"/>
          <w:szCs w:val="24"/>
        </w:rPr>
        <w:t>,</w:t>
      </w:r>
      <w:r w:rsidR="0015588E" w:rsidRPr="00530D4C">
        <w:rPr>
          <w:sz w:val="24"/>
          <w:szCs w:val="24"/>
        </w:rPr>
        <w:t xml:space="preserve"> followed by </w:t>
      </w:r>
      <w:r w:rsidR="003232EE" w:rsidRPr="00530D4C">
        <w:rPr>
          <w:sz w:val="24"/>
          <w:szCs w:val="24"/>
        </w:rPr>
        <w:t xml:space="preserve">25 years </w:t>
      </w:r>
      <w:r w:rsidR="003E672A" w:rsidRPr="00530D4C">
        <w:rPr>
          <w:sz w:val="24"/>
          <w:szCs w:val="24"/>
        </w:rPr>
        <w:t xml:space="preserve"> undermining</w:t>
      </w:r>
      <w:r w:rsidR="00637129" w:rsidRPr="00530D4C">
        <w:rPr>
          <w:sz w:val="24"/>
          <w:szCs w:val="24"/>
        </w:rPr>
        <w:t xml:space="preserve"> </w:t>
      </w:r>
      <w:r w:rsidR="003E672A" w:rsidRPr="00530D4C">
        <w:rPr>
          <w:sz w:val="24"/>
          <w:szCs w:val="24"/>
        </w:rPr>
        <w:t>the 1998</w:t>
      </w:r>
      <w:r w:rsidR="0015588E" w:rsidRPr="00530D4C">
        <w:rPr>
          <w:sz w:val="24"/>
          <w:szCs w:val="24"/>
        </w:rPr>
        <w:t xml:space="preserve"> </w:t>
      </w:r>
      <w:r w:rsidR="00637129" w:rsidRPr="00530D4C">
        <w:rPr>
          <w:sz w:val="24"/>
          <w:szCs w:val="24"/>
        </w:rPr>
        <w:t>GFA</w:t>
      </w:r>
      <w:r w:rsidR="0015588E" w:rsidRPr="00530D4C">
        <w:rPr>
          <w:sz w:val="24"/>
          <w:szCs w:val="24"/>
        </w:rPr>
        <w:t xml:space="preserve">, </w:t>
      </w:r>
      <w:r w:rsidR="003232EE" w:rsidRPr="00530D4C">
        <w:rPr>
          <w:sz w:val="24"/>
          <w:szCs w:val="24"/>
        </w:rPr>
        <w:t xml:space="preserve">it is clear </w:t>
      </w:r>
      <w:r w:rsidR="002119F7" w:rsidRPr="00530D4C">
        <w:rPr>
          <w:sz w:val="24"/>
          <w:szCs w:val="24"/>
        </w:rPr>
        <w:t xml:space="preserve">America’s </w:t>
      </w:r>
      <w:r w:rsidR="00231F37" w:rsidRPr="00530D4C">
        <w:rPr>
          <w:sz w:val="24"/>
          <w:szCs w:val="24"/>
        </w:rPr>
        <w:t xml:space="preserve">needs to abandon what </w:t>
      </w:r>
      <w:r w:rsidR="00676AC0" w:rsidRPr="00530D4C">
        <w:rPr>
          <w:sz w:val="24"/>
          <w:szCs w:val="24"/>
        </w:rPr>
        <w:t xml:space="preserve">has </w:t>
      </w:r>
      <w:r w:rsidR="004D2710" w:rsidRPr="00530D4C">
        <w:rPr>
          <w:sz w:val="24"/>
          <w:szCs w:val="24"/>
        </w:rPr>
        <w:t>to b</w:t>
      </w:r>
      <w:r w:rsidR="00231F37" w:rsidRPr="00530D4C">
        <w:rPr>
          <w:sz w:val="24"/>
          <w:szCs w:val="24"/>
        </w:rPr>
        <w:t xml:space="preserve">e called Britain’s </w:t>
      </w:r>
      <w:r w:rsidR="004D2710" w:rsidRPr="00530D4C">
        <w:rPr>
          <w:sz w:val="24"/>
          <w:szCs w:val="24"/>
        </w:rPr>
        <w:t xml:space="preserve">Irish </w:t>
      </w:r>
      <w:r w:rsidR="00741411" w:rsidRPr="00530D4C">
        <w:rPr>
          <w:sz w:val="24"/>
          <w:szCs w:val="24"/>
        </w:rPr>
        <w:t xml:space="preserve">policy.  At present </w:t>
      </w:r>
      <w:r w:rsidR="00785479" w:rsidRPr="00530D4C">
        <w:rPr>
          <w:sz w:val="24"/>
          <w:szCs w:val="24"/>
        </w:rPr>
        <w:t xml:space="preserve">Britain remains focused on perfecting </w:t>
      </w:r>
      <w:proofErr w:type="gramStart"/>
      <w:r w:rsidR="00D60AF5">
        <w:rPr>
          <w:sz w:val="24"/>
          <w:szCs w:val="24"/>
        </w:rPr>
        <w:t xml:space="preserve">the </w:t>
      </w:r>
      <w:r w:rsidR="00CE35CF" w:rsidRPr="00530D4C">
        <w:rPr>
          <w:sz w:val="24"/>
          <w:szCs w:val="24"/>
        </w:rPr>
        <w:t xml:space="preserve"> </w:t>
      </w:r>
      <w:r w:rsidR="00785479" w:rsidRPr="00530D4C">
        <w:rPr>
          <w:sz w:val="24"/>
          <w:szCs w:val="24"/>
        </w:rPr>
        <w:t>partition</w:t>
      </w:r>
      <w:proofErr w:type="gramEnd"/>
      <w:r w:rsidR="00CE35CF" w:rsidRPr="00530D4C">
        <w:rPr>
          <w:sz w:val="24"/>
          <w:szCs w:val="24"/>
        </w:rPr>
        <w:t xml:space="preserve"> of Ireland</w:t>
      </w:r>
      <w:r w:rsidR="00D60AF5">
        <w:rPr>
          <w:sz w:val="24"/>
          <w:szCs w:val="24"/>
        </w:rPr>
        <w:t xml:space="preserve"> not its unity.  The clear and unambiguous </w:t>
      </w:r>
      <w:r w:rsidR="004B3F0B" w:rsidRPr="00530D4C">
        <w:rPr>
          <w:sz w:val="24"/>
          <w:szCs w:val="24"/>
        </w:rPr>
        <w:t xml:space="preserve">GFA language </w:t>
      </w:r>
      <w:r w:rsidR="000D1E67" w:rsidRPr="00530D4C">
        <w:rPr>
          <w:sz w:val="24"/>
          <w:szCs w:val="24"/>
        </w:rPr>
        <w:t>stipulates that</w:t>
      </w:r>
      <w:r w:rsidR="005644CD" w:rsidRPr="00530D4C">
        <w:rPr>
          <w:sz w:val="24"/>
          <w:szCs w:val="24"/>
        </w:rPr>
        <w:t xml:space="preserve"> a</w:t>
      </w:r>
      <w:r w:rsidR="00D60AF5">
        <w:rPr>
          <w:sz w:val="24"/>
          <w:szCs w:val="24"/>
        </w:rPr>
        <w:t>n administrative clerk</w:t>
      </w:r>
      <w:r w:rsidR="0033273E" w:rsidRPr="00530D4C">
        <w:rPr>
          <w:sz w:val="24"/>
          <w:szCs w:val="24"/>
        </w:rPr>
        <w:t xml:space="preserve">, </w:t>
      </w:r>
      <w:r w:rsidR="00F80442" w:rsidRPr="00530D4C">
        <w:rPr>
          <w:sz w:val="24"/>
          <w:szCs w:val="24"/>
        </w:rPr>
        <w:t xml:space="preserve">the Northern Ireland Secretary of </w:t>
      </w:r>
      <w:r w:rsidR="00E500EB" w:rsidRPr="00530D4C">
        <w:rPr>
          <w:sz w:val="24"/>
          <w:szCs w:val="24"/>
        </w:rPr>
        <w:t xml:space="preserve">State, </w:t>
      </w:r>
      <w:r w:rsidR="00A867E5" w:rsidRPr="00530D4C">
        <w:rPr>
          <w:sz w:val="24"/>
          <w:szCs w:val="24"/>
        </w:rPr>
        <w:t xml:space="preserve">is to </w:t>
      </w:r>
      <w:r w:rsidR="00AD3AF2" w:rsidRPr="00530D4C">
        <w:rPr>
          <w:sz w:val="24"/>
          <w:szCs w:val="24"/>
        </w:rPr>
        <w:t xml:space="preserve">dictate </w:t>
      </w:r>
      <w:r w:rsidR="00DA4B3F" w:rsidRPr="00530D4C">
        <w:rPr>
          <w:sz w:val="24"/>
          <w:szCs w:val="24"/>
        </w:rPr>
        <w:t xml:space="preserve">the timing and requirements of an Irish unity </w:t>
      </w:r>
      <w:r w:rsidR="00AD3AF2" w:rsidRPr="00530D4C">
        <w:rPr>
          <w:sz w:val="24"/>
          <w:szCs w:val="24"/>
        </w:rPr>
        <w:t>poll</w:t>
      </w:r>
      <w:r w:rsidR="000B2B34" w:rsidRPr="00530D4C">
        <w:rPr>
          <w:sz w:val="24"/>
          <w:szCs w:val="24"/>
        </w:rPr>
        <w:t xml:space="preserve">.  </w:t>
      </w:r>
      <w:r w:rsidR="00083F29">
        <w:rPr>
          <w:sz w:val="24"/>
          <w:szCs w:val="24"/>
        </w:rPr>
        <w:t xml:space="preserve">Its inclusion signified imperial contempt and insincerity.  </w:t>
      </w:r>
      <w:r w:rsidR="00D60AF5">
        <w:rPr>
          <w:sz w:val="24"/>
          <w:szCs w:val="24"/>
        </w:rPr>
        <w:t xml:space="preserve">The poll is yet another trip wire in </w:t>
      </w:r>
      <w:r w:rsidR="00083F29">
        <w:rPr>
          <w:sz w:val="24"/>
          <w:szCs w:val="24"/>
        </w:rPr>
        <w:t>Wh</w:t>
      </w:r>
      <w:r w:rsidR="00083F29" w:rsidRPr="00530D4C">
        <w:rPr>
          <w:sz w:val="24"/>
          <w:szCs w:val="24"/>
        </w:rPr>
        <w:t>itehall</w:t>
      </w:r>
      <w:r w:rsidR="00083F29">
        <w:rPr>
          <w:sz w:val="24"/>
          <w:szCs w:val="24"/>
        </w:rPr>
        <w:t xml:space="preserve">’s </w:t>
      </w:r>
      <w:r w:rsidR="00083F29" w:rsidRPr="00530D4C">
        <w:rPr>
          <w:sz w:val="24"/>
          <w:szCs w:val="24"/>
        </w:rPr>
        <w:t>bag</w:t>
      </w:r>
      <w:r w:rsidR="00083F29">
        <w:rPr>
          <w:sz w:val="24"/>
          <w:szCs w:val="24"/>
        </w:rPr>
        <w:t xml:space="preserve"> of o</w:t>
      </w:r>
      <w:r w:rsidR="00C00144" w:rsidRPr="00530D4C">
        <w:rPr>
          <w:sz w:val="24"/>
          <w:szCs w:val="24"/>
        </w:rPr>
        <w:t>bstructive</w:t>
      </w:r>
      <w:r w:rsidR="00637C6F" w:rsidRPr="00530D4C">
        <w:rPr>
          <w:sz w:val="24"/>
          <w:szCs w:val="24"/>
        </w:rPr>
        <w:t xml:space="preserve"> </w:t>
      </w:r>
      <w:r w:rsidR="00083F29" w:rsidRPr="00530D4C">
        <w:rPr>
          <w:sz w:val="24"/>
          <w:szCs w:val="24"/>
        </w:rPr>
        <w:t>tactic</w:t>
      </w:r>
      <w:r w:rsidR="00083F29">
        <w:rPr>
          <w:sz w:val="24"/>
          <w:szCs w:val="24"/>
        </w:rPr>
        <w:t xml:space="preserve">s. </w:t>
      </w:r>
      <w:r w:rsidR="00122823" w:rsidRPr="00530D4C">
        <w:rPr>
          <w:sz w:val="24"/>
          <w:szCs w:val="24"/>
        </w:rPr>
        <w:t xml:space="preserve"> </w:t>
      </w:r>
      <w:r w:rsidR="007C3316" w:rsidRPr="00530D4C">
        <w:rPr>
          <w:sz w:val="24"/>
          <w:szCs w:val="24"/>
        </w:rPr>
        <w:t xml:space="preserve">America should publicly </w:t>
      </w:r>
      <w:r w:rsidR="008F1336" w:rsidRPr="00530D4C">
        <w:rPr>
          <w:sz w:val="24"/>
          <w:szCs w:val="24"/>
        </w:rPr>
        <w:t xml:space="preserve">urge </w:t>
      </w:r>
      <w:r w:rsidR="002A1963" w:rsidRPr="00530D4C">
        <w:rPr>
          <w:sz w:val="24"/>
          <w:szCs w:val="24"/>
        </w:rPr>
        <w:t xml:space="preserve">that </w:t>
      </w:r>
      <w:r w:rsidR="00C510BA">
        <w:rPr>
          <w:sz w:val="24"/>
          <w:szCs w:val="24"/>
        </w:rPr>
        <w:t xml:space="preserve">without further delay </w:t>
      </w:r>
      <w:r w:rsidR="00C00144" w:rsidRPr="00530D4C">
        <w:rPr>
          <w:sz w:val="24"/>
          <w:szCs w:val="24"/>
        </w:rPr>
        <w:t>Britain</w:t>
      </w:r>
      <w:r w:rsidR="00C00144">
        <w:rPr>
          <w:sz w:val="24"/>
          <w:szCs w:val="24"/>
        </w:rPr>
        <w:t xml:space="preserve"> </w:t>
      </w:r>
      <w:r w:rsidR="00C00144" w:rsidRPr="00530D4C">
        <w:rPr>
          <w:sz w:val="24"/>
          <w:szCs w:val="24"/>
        </w:rPr>
        <w:t>identify</w:t>
      </w:r>
      <w:r w:rsidR="002A1963" w:rsidRPr="00530D4C">
        <w:rPr>
          <w:sz w:val="24"/>
          <w:szCs w:val="24"/>
        </w:rPr>
        <w:t xml:space="preserve"> </w:t>
      </w:r>
      <w:r w:rsidR="00E42477" w:rsidRPr="00530D4C">
        <w:rPr>
          <w:sz w:val="24"/>
          <w:szCs w:val="24"/>
        </w:rPr>
        <w:t xml:space="preserve">the </w:t>
      </w:r>
      <w:r w:rsidR="00831D4A" w:rsidRPr="00530D4C">
        <w:rPr>
          <w:sz w:val="24"/>
          <w:szCs w:val="24"/>
        </w:rPr>
        <w:t xml:space="preserve">date </w:t>
      </w:r>
      <w:r w:rsidR="00444E40" w:rsidRPr="00530D4C">
        <w:rPr>
          <w:sz w:val="24"/>
          <w:szCs w:val="24"/>
        </w:rPr>
        <w:t xml:space="preserve">and </w:t>
      </w:r>
      <w:r w:rsidR="00324D71">
        <w:rPr>
          <w:sz w:val="24"/>
          <w:szCs w:val="24"/>
        </w:rPr>
        <w:t xml:space="preserve">structure </w:t>
      </w:r>
      <w:r w:rsidR="00324D71" w:rsidRPr="00530D4C">
        <w:rPr>
          <w:sz w:val="24"/>
          <w:szCs w:val="24"/>
        </w:rPr>
        <w:t>of</w:t>
      </w:r>
      <w:r w:rsidR="00831D4A" w:rsidRPr="00530D4C">
        <w:rPr>
          <w:sz w:val="24"/>
          <w:szCs w:val="24"/>
        </w:rPr>
        <w:t xml:space="preserve"> </w:t>
      </w:r>
      <w:r w:rsidR="00EE6FF9" w:rsidRPr="00530D4C">
        <w:rPr>
          <w:sz w:val="24"/>
          <w:szCs w:val="24"/>
        </w:rPr>
        <w:t>such a poll</w:t>
      </w:r>
      <w:r w:rsidR="000123B2" w:rsidRPr="00530D4C">
        <w:rPr>
          <w:sz w:val="24"/>
          <w:szCs w:val="24"/>
        </w:rPr>
        <w:t>.</w:t>
      </w:r>
      <w:r w:rsidR="008F1336" w:rsidRPr="00530D4C">
        <w:rPr>
          <w:sz w:val="24"/>
          <w:szCs w:val="24"/>
        </w:rPr>
        <w:t xml:space="preserve">  </w:t>
      </w:r>
      <w:r w:rsidR="00603599" w:rsidRPr="00530D4C">
        <w:rPr>
          <w:sz w:val="24"/>
          <w:szCs w:val="24"/>
        </w:rPr>
        <w:t xml:space="preserve">Britain took 5 years to sort its </w:t>
      </w:r>
      <w:r w:rsidR="00714F69" w:rsidRPr="00530D4C">
        <w:rPr>
          <w:sz w:val="24"/>
          <w:szCs w:val="24"/>
        </w:rPr>
        <w:t>‘own</w:t>
      </w:r>
      <w:r w:rsidR="001E39B2" w:rsidRPr="00530D4C">
        <w:rPr>
          <w:sz w:val="24"/>
          <w:szCs w:val="24"/>
        </w:rPr>
        <w:t xml:space="preserve"> goal’ </w:t>
      </w:r>
      <w:r w:rsidR="00603599" w:rsidRPr="00530D4C">
        <w:rPr>
          <w:sz w:val="24"/>
          <w:szCs w:val="24"/>
        </w:rPr>
        <w:t>ex</w:t>
      </w:r>
      <w:r w:rsidR="00714F69" w:rsidRPr="00530D4C">
        <w:rPr>
          <w:sz w:val="24"/>
          <w:szCs w:val="24"/>
        </w:rPr>
        <w:t>it from the EU</w:t>
      </w:r>
      <w:r w:rsidR="001D4406" w:rsidRPr="00530D4C">
        <w:rPr>
          <w:sz w:val="24"/>
          <w:szCs w:val="24"/>
        </w:rPr>
        <w:t xml:space="preserve"> which </w:t>
      </w:r>
      <w:r w:rsidR="00B779DA">
        <w:rPr>
          <w:sz w:val="24"/>
          <w:szCs w:val="24"/>
        </w:rPr>
        <w:t xml:space="preserve">to this </w:t>
      </w:r>
      <w:r w:rsidR="00385566">
        <w:rPr>
          <w:sz w:val="24"/>
          <w:szCs w:val="24"/>
        </w:rPr>
        <w:t xml:space="preserve">day </w:t>
      </w:r>
      <w:r w:rsidR="00385566" w:rsidRPr="00530D4C">
        <w:rPr>
          <w:sz w:val="24"/>
          <w:szCs w:val="24"/>
        </w:rPr>
        <w:t>harms</w:t>
      </w:r>
      <w:r w:rsidR="0084351F" w:rsidRPr="00530D4C">
        <w:rPr>
          <w:sz w:val="24"/>
          <w:szCs w:val="24"/>
        </w:rPr>
        <w:t xml:space="preserve"> every</w:t>
      </w:r>
      <w:r w:rsidR="001E39B2" w:rsidRPr="00530D4C">
        <w:rPr>
          <w:sz w:val="24"/>
          <w:szCs w:val="24"/>
        </w:rPr>
        <w:t xml:space="preserve"> aspect of </w:t>
      </w:r>
      <w:r w:rsidR="00385566" w:rsidRPr="00530D4C">
        <w:rPr>
          <w:sz w:val="24"/>
          <w:szCs w:val="24"/>
        </w:rPr>
        <w:t>Britain’</w:t>
      </w:r>
      <w:r w:rsidR="00385566">
        <w:rPr>
          <w:sz w:val="24"/>
          <w:szCs w:val="24"/>
        </w:rPr>
        <w:t xml:space="preserve">s </w:t>
      </w:r>
      <w:r w:rsidR="00385566" w:rsidRPr="00530D4C">
        <w:rPr>
          <w:sz w:val="24"/>
          <w:szCs w:val="24"/>
        </w:rPr>
        <w:t>economic</w:t>
      </w:r>
      <w:r w:rsidR="00A71D26">
        <w:rPr>
          <w:sz w:val="24"/>
          <w:szCs w:val="24"/>
        </w:rPr>
        <w:t xml:space="preserve"> life</w:t>
      </w:r>
      <w:r w:rsidR="00A764CB">
        <w:rPr>
          <w:sz w:val="24"/>
          <w:szCs w:val="24"/>
        </w:rPr>
        <w:t xml:space="preserve">.  </w:t>
      </w:r>
      <w:r w:rsidR="00B370CF" w:rsidRPr="00530D4C">
        <w:rPr>
          <w:sz w:val="24"/>
          <w:szCs w:val="24"/>
        </w:rPr>
        <w:t xml:space="preserve">  Ireland’s re-unification</w:t>
      </w:r>
      <w:r w:rsidR="0084351F" w:rsidRPr="00530D4C">
        <w:rPr>
          <w:sz w:val="24"/>
          <w:szCs w:val="24"/>
        </w:rPr>
        <w:t xml:space="preserve">, on the other </w:t>
      </w:r>
      <w:r w:rsidR="00E81118" w:rsidRPr="00530D4C">
        <w:rPr>
          <w:sz w:val="24"/>
          <w:szCs w:val="24"/>
        </w:rPr>
        <w:t>hand, has</w:t>
      </w:r>
      <w:r w:rsidR="00B370CF" w:rsidRPr="00530D4C">
        <w:rPr>
          <w:sz w:val="24"/>
          <w:szCs w:val="24"/>
        </w:rPr>
        <w:t xml:space="preserve"> </w:t>
      </w:r>
      <w:r w:rsidR="0084351F" w:rsidRPr="00530D4C">
        <w:rPr>
          <w:sz w:val="24"/>
          <w:szCs w:val="24"/>
        </w:rPr>
        <w:t xml:space="preserve">long been studied, </w:t>
      </w:r>
      <w:r w:rsidR="00BC32B4">
        <w:rPr>
          <w:sz w:val="24"/>
          <w:szCs w:val="24"/>
        </w:rPr>
        <w:t xml:space="preserve">and </w:t>
      </w:r>
      <w:r w:rsidR="00E81118" w:rsidRPr="00530D4C">
        <w:rPr>
          <w:sz w:val="24"/>
          <w:szCs w:val="24"/>
        </w:rPr>
        <w:t xml:space="preserve">deemed </w:t>
      </w:r>
      <w:r w:rsidR="00A363BD" w:rsidRPr="00530D4C">
        <w:rPr>
          <w:sz w:val="24"/>
          <w:szCs w:val="24"/>
        </w:rPr>
        <w:t xml:space="preserve">beneficial </w:t>
      </w:r>
      <w:r w:rsidR="00426398" w:rsidRPr="00530D4C">
        <w:rPr>
          <w:sz w:val="24"/>
          <w:szCs w:val="24"/>
        </w:rPr>
        <w:t xml:space="preserve">for </w:t>
      </w:r>
      <w:r w:rsidR="001410AE">
        <w:rPr>
          <w:sz w:val="24"/>
          <w:szCs w:val="24"/>
        </w:rPr>
        <w:t xml:space="preserve">the people of Ireland </w:t>
      </w:r>
      <w:r w:rsidR="00324D71">
        <w:rPr>
          <w:sz w:val="24"/>
          <w:szCs w:val="24"/>
        </w:rPr>
        <w:t xml:space="preserve">and </w:t>
      </w:r>
      <w:r w:rsidR="00A363BD" w:rsidRPr="00530D4C">
        <w:rPr>
          <w:sz w:val="24"/>
          <w:szCs w:val="24"/>
        </w:rPr>
        <w:t xml:space="preserve">Britain’s budget.  </w:t>
      </w:r>
      <w:r w:rsidR="00083F29">
        <w:rPr>
          <w:sz w:val="24"/>
          <w:szCs w:val="24"/>
        </w:rPr>
        <w:t>Still another g</w:t>
      </w:r>
      <w:r w:rsidR="008C7CFF">
        <w:rPr>
          <w:sz w:val="24"/>
          <w:szCs w:val="24"/>
        </w:rPr>
        <w:t>ood reasons f</w:t>
      </w:r>
      <w:r w:rsidR="00E1056A" w:rsidRPr="00530D4C">
        <w:rPr>
          <w:sz w:val="24"/>
          <w:szCs w:val="24"/>
        </w:rPr>
        <w:t xml:space="preserve">or the U. S. to </w:t>
      </w:r>
      <w:r w:rsidR="00E22BCF">
        <w:rPr>
          <w:sz w:val="24"/>
          <w:szCs w:val="24"/>
        </w:rPr>
        <w:t xml:space="preserve">support an end </w:t>
      </w:r>
      <w:r w:rsidR="004B4588">
        <w:rPr>
          <w:sz w:val="24"/>
          <w:szCs w:val="24"/>
        </w:rPr>
        <w:t xml:space="preserve">to partition.  </w:t>
      </w:r>
      <w:r w:rsidR="00A363BD" w:rsidRPr="00530D4C">
        <w:rPr>
          <w:sz w:val="24"/>
          <w:szCs w:val="24"/>
        </w:rPr>
        <w:t xml:space="preserve">  </w:t>
      </w:r>
      <w:r w:rsidR="004E545C" w:rsidRPr="00530D4C">
        <w:rPr>
          <w:sz w:val="24"/>
          <w:szCs w:val="24"/>
        </w:rPr>
        <w:t xml:space="preserve">  </w:t>
      </w:r>
      <w:r w:rsidR="00E1056A" w:rsidRPr="00530D4C">
        <w:rPr>
          <w:sz w:val="24"/>
          <w:szCs w:val="24"/>
        </w:rPr>
        <w:t xml:space="preserve"> </w:t>
      </w:r>
      <w:r w:rsidR="008A769A" w:rsidRPr="00530D4C">
        <w:rPr>
          <w:sz w:val="24"/>
          <w:szCs w:val="24"/>
        </w:rPr>
        <w:t xml:space="preserve"> </w:t>
      </w:r>
    </w:p>
    <w:p w14:paraId="173A5FC0" w14:textId="7E7B2753" w:rsidR="00D36082" w:rsidRPr="00530D4C" w:rsidRDefault="00E2274E" w:rsidP="00216666">
      <w:pPr>
        <w:rPr>
          <w:sz w:val="24"/>
          <w:szCs w:val="24"/>
        </w:rPr>
      </w:pPr>
      <w:r w:rsidRPr="00530D4C">
        <w:rPr>
          <w:sz w:val="24"/>
          <w:szCs w:val="24"/>
        </w:rPr>
        <w:t xml:space="preserve">Britain </w:t>
      </w:r>
      <w:r w:rsidR="008D59B0">
        <w:rPr>
          <w:sz w:val="24"/>
          <w:szCs w:val="24"/>
        </w:rPr>
        <w:t xml:space="preserve">can </w:t>
      </w:r>
      <w:r w:rsidR="00083F29">
        <w:rPr>
          <w:sz w:val="24"/>
          <w:szCs w:val="24"/>
        </w:rPr>
        <w:t xml:space="preserve">choose to view these two proposed American positions </w:t>
      </w:r>
      <w:r w:rsidR="006B18CF" w:rsidRPr="00530D4C">
        <w:rPr>
          <w:sz w:val="24"/>
          <w:szCs w:val="24"/>
        </w:rPr>
        <w:t>as opportunities</w:t>
      </w:r>
      <w:r w:rsidR="006B18CF">
        <w:rPr>
          <w:sz w:val="24"/>
          <w:szCs w:val="24"/>
        </w:rPr>
        <w:t xml:space="preserve"> </w:t>
      </w:r>
      <w:r w:rsidR="006B18CF" w:rsidRPr="00530D4C">
        <w:rPr>
          <w:sz w:val="24"/>
          <w:szCs w:val="24"/>
        </w:rPr>
        <w:t>to</w:t>
      </w:r>
      <w:r w:rsidR="00896E30" w:rsidRPr="00530D4C">
        <w:rPr>
          <w:sz w:val="24"/>
          <w:szCs w:val="24"/>
        </w:rPr>
        <w:t xml:space="preserve"> restore trust in </w:t>
      </w:r>
      <w:r w:rsidR="006D1D96">
        <w:rPr>
          <w:sz w:val="24"/>
          <w:szCs w:val="24"/>
        </w:rPr>
        <w:t xml:space="preserve">the so-called </w:t>
      </w:r>
      <w:r w:rsidR="007B1534">
        <w:rPr>
          <w:sz w:val="24"/>
          <w:szCs w:val="24"/>
        </w:rPr>
        <w:t>‘special-relationship</w:t>
      </w:r>
      <w:r w:rsidR="006B18CF">
        <w:rPr>
          <w:sz w:val="24"/>
          <w:szCs w:val="24"/>
        </w:rPr>
        <w:t xml:space="preserve">’ </w:t>
      </w:r>
      <w:r w:rsidR="006B18CF" w:rsidRPr="00530D4C">
        <w:rPr>
          <w:sz w:val="24"/>
          <w:szCs w:val="24"/>
        </w:rPr>
        <w:t>or</w:t>
      </w:r>
      <w:r w:rsidR="00160555">
        <w:rPr>
          <w:sz w:val="24"/>
          <w:szCs w:val="24"/>
        </w:rPr>
        <w:t xml:space="preserve"> </w:t>
      </w:r>
      <w:r w:rsidR="00E6667C">
        <w:rPr>
          <w:sz w:val="24"/>
          <w:szCs w:val="24"/>
        </w:rPr>
        <w:t>simply as</w:t>
      </w:r>
      <w:r w:rsidR="00083F29">
        <w:rPr>
          <w:sz w:val="24"/>
          <w:szCs w:val="24"/>
        </w:rPr>
        <w:t xml:space="preserve"> </w:t>
      </w:r>
      <w:r w:rsidR="006B18CF" w:rsidRPr="00530D4C">
        <w:rPr>
          <w:sz w:val="24"/>
          <w:szCs w:val="24"/>
        </w:rPr>
        <w:t>public</w:t>
      </w:r>
      <w:r w:rsidR="00522FD7" w:rsidRPr="00530D4C">
        <w:rPr>
          <w:sz w:val="24"/>
          <w:szCs w:val="24"/>
        </w:rPr>
        <w:t xml:space="preserve"> relations </w:t>
      </w:r>
      <w:r w:rsidR="001A2DF0" w:rsidRPr="00530D4C">
        <w:rPr>
          <w:sz w:val="24"/>
          <w:szCs w:val="24"/>
        </w:rPr>
        <w:t>battles</w:t>
      </w:r>
      <w:r w:rsidR="00E6667C">
        <w:rPr>
          <w:sz w:val="24"/>
          <w:szCs w:val="24"/>
        </w:rPr>
        <w:t xml:space="preserve"> to be dismissed.  </w:t>
      </w:r>
      <w:r w:rsidR="00EF5C53" w:rsidRPr="00530D4C">
        <w:rPr>
          <w:sz w:val="24"/>
          <w:szCs w:val="24"/>
        </w:rPr>
        <w:t xml:space="preserve">  </w:t>
      </w:r>
      <w:r w:rsidR="00972BEE" w:rsidRPr="00530D4C">
        <w:rPr>
          <w:sz w:val="24"/>
          <w:szCs w:val="24"/>
        </w:rPr>
        <w:t xml:space="preserve"> Obstructing</w:t>
      </w:r>
      <w:r w:rsidR="00D464BA">
        <w:rPr>
          <w:sz w:val="24"/>
          <w:szCs w:val="24"/>
        </w:rPr>
        <w:t>, ignoring</w:t>
      </w:r>
      <w:r w:rsidR="002D35BE">
        <w:rPr>
          <w:sz w:val="24"/>
          <w:szCs w:val="24"/>
        </w:rPr>
        <w:t>,</w:t>
      </w:r>
      <w:r w:rsidR="00D464BA">
        <w:rPr>
          <w:sz w:val="24"/>
          <w:szCs w:val="24"/>
        </w:rPr>
        <w:t xml:space="preserve"> or </w:t>
      </w:r>
      <w:r w:rsidR="002D35BE">
        <w:rPr>
          <w:sz w:val="24"/>
          <w:szCs w:val="24"/>
        </w:rPr>
        <w:t xml:space="preserve">opposing </w:t>
      </w:r>
      <w:r w:rsidR="002D35BE" w:rsidRPr="00530D4C">
        <w:rPr>
          <w:sz w:val="24"/>
          <w:szCs w:val="24"/>
        </w:rPr>
        <w:t>these</w:t>
      </w:r>
      <w:r w:rsidR="005B4A9C">
        <w:rPr>
          <w:sz w:val="24"/>
          <w:szCs w:val="24"/>
        </w:rPr>
        <w:t xml:space="preserve"> positions </w:t>
      </w:r>
      <w:r w:rsidR="00FA2AF5" w:rsidRPr="00530D4C">
        <w:rPr>
          <w:sz w:val="24"/>
          <w:szCs w:val="24"/>
        </w:rPr>
        <w:t>will</w:t>
      </w:r>
      <w:r w:rsidR="00972BEE" w:rsidRPr="00530D4C">
        <w:rPr>
          <w:sz w:val="24"/>
          <w:szCs w:val="24"/>
        </w:rPr>
        <w:t xml:space="preserve"> </w:t>
      </w:r>
      <w:r w:rsidR="001A2DF0" w:rsidRPr="00530D4C">
        <w:rPr>
          <w:sz w:val="24"/>
          <w:szCs w:val="24"/>
        </w:rPr>
        <w:t>make</w:t>
      </w:r>
      <w:r w:rsidR="009905A5">
        <w:rPr>
          <w:sz w:val="24"/>
          <w:szCs w:val="24"/>
        </w:rPr>
        <w:t xml:space="preserve">  </w:t>
      </w:r>
      <w:r w:rsidR="001A2DF0" w:rsidRPr="00530D4C">
        <w:rPr>
          <w:sz w:val="24"/>
          <w:szCs w:val="24"/>
        </w:rPr>
        <w:t xml:space="preserve"> </w:t>
      </w:r>
      <w:r w:rsidR="00B94302" w:rsidRPr="00530D4C">
        <w:rPr>
          <w:sz w:val="24"/>
          <w:szCs w:val="24"/>
        </w:rPr>
        <w:t xml:space="preserve">it </w:t>
      </w:r>
      <w:r w:rsidR="00B94302">
        <w:rPr>
          <w:sz w:val="24"/>
          <w:szCs w:val="24"/>
        </w:rPr>
        <w:t>harder</w:t>
      </w:r>
      <w:r w:rsidR="009905A5">
        <w:rPr>
          <w:sz w:val="24"/>
          <w:szCs w:val="24"/>
        </w:rPr>
        <w:t xml:space="preserve"> for </w:t>
      </w:r>
      <w:r w:rsidR="0037663A" w:rsidRPr="00530D4C">
        <w:rPr>
          <w:sz w:val="24"/>
          <w:szCs w:val="24"/>
        </w:rPr>
        <w:t>the</w:t>
      </w:r>
      <w:r w:rsidR="00EF5C53" w:rsidRPr="00530D4C">
        <w:rPr>
          <w:sz w:val="24"/>
          <w:szCs w:val="24"/>
        </w:rPr>
        <w:t xml:space="preserve"> U. S. </w:t>
      </w:r>
      <w:r w:rsidR="00B94302">
        <w:rPr>
          <w:sz w:val="24"/>
          <w:szCs w:val="24"/>
        </w:rPr>
        <w:t xml:space="preserve">to </w:t>
      </w:r>
      <w:r w:rsidR="00B94302" w:rsidRPr="00530D4C">
        <w:rPr>
          <w:sz w:val="24"/>
          <w:szCs w:val="24"/>
        </w:rPr>
        <w:t>support</w:t>
      </w:r>
      <w:r w:rsidR="00EF5C53" w:rsidRPr="00530D4C">
        <w:rPr>
          <w:sz w:val="24"/>
          <w:szCs w:val="24"/>
        </w:rPr>
        <w:t xml:space="preserve"> a</w:t>
      </w:r>
      <w:r w:rsidR="00B24389" w:rsidRPr="00530D4C">
        <w:rPr>
          <w:sz w:val="24"/>
          <w:szCs w:val="24"/>
        </w:rPr>
        <w:t xml:space="preserve"> new US-UK trade </w:t>
      </w:r>
      <w:r w:rsidR="002027B3" w:rsidRPr="00530D4C">
        <w:rPr>
          <w:sz w:val="24"/>
          <w:szCs w:val="24"/>
        </w:rPr>
        <w:t>agreement</w:t>
      </w:r>
      <w:r w:rsidR="00442B64" w:rsidRPr="00530D4C">
        <w:rPr>
          <w:sz w:val="24"/>
          <w:szCs w:val="24"/>
        </w:rPr>
        <w:t xml:space="preserve"> any time soon.  </w:t>
      </w:r>
      <w:r w:rsidR="00064099" w:rsidRPr="00530D4C">
        <w:rPr>
          <w:sz w:val="24"/>
          <w:szCs w:val="24"/>
        </w:rPr>
        <w:t xml:space="preserve"> </w:t>
      </w:r>
      <w:r w:rsidR="004B3BD4">
        <w:rPr>
          <w:sz w:val="24"/>
          <w:szCs w:val="24"/>
        </w:rPr>
        <w:t>T</w:t>
      </w:r>
      <w:r w:rsidR="00527187" w:rsidRPr="00530D4C">
        <w:rPr>
          <w:sz w:val="24"/>
          <w:szCs w:val="24"/>
        </w:rPr>
        <w:t xml:space="preserve">he EU </w:t>
      </w:r>
      <w:r w:rsidR="004B3BD4">
        <w:rPr>
          <w:sz w:val="24"/>
          <w:szCs w:val="24"/>
        </w:rPr>
        <w:t xml:space="preserve">would </w:t>
      </w:r>
      <w:r w:rsidR="00E6667C">
        <w:rPr>
          <w:sz w:val="24"/>
          <w:szCs w:val="24"/>
        </w:rPr>
        <w:t xml:space="preserve">welcome </w:t>
      </w:r>
      <w:r w:rsidR="00E6667C" w:rsidRPr="00530D4C">
        <w:rPr>
          <w:sz w:val="24"/>
          <w:szCs w:val="24"/>
        </w:rPr>
        <w:t>Ireland’s</w:t>
      </w:r>
      <w:r w:rsidR="007535C0" w:rsidRPr="00530D4C">
        <w:rPr>
          <w:sz w:val="24"/>
          <w:szCs w:val="24"/>
        </w:rPr>
        <w:t xml:space="preserve"> re-unification</w:t>
      </w:r>
      <w:r w:rsidR="00B534F3">
        <w:rPr>
          <w:sz w:val="24"/>
          <w:szCs w:val="24"/>
        </w:rPr>
        <w:t xml:space="preserve"> </w:t>
      </w:r>
      <w:r w:rsidR="00683009">
        <w:rPr>
          <w:sz w:val="24"/>
          <w:szCs w:val="24"/>
        </w:rPr>
        <w:t xml:space="preserve">and </w:t>
      </w:r>
      <w:r w:rsidR="00B534F3">
        <w:rPr>
          <w:sz w:val="24"/>
          <w:szCs w:val="24"/>
        </w:rPr>
        <w:t xml:space="preserve">might mitigate some of the </w:t>
      </w:r>
      <w:r w:rsidR="00D969A2">
        <w:rPr>
          <w:sz w:val="24"/>
          <w:szCs w:val="24"/>
        </w:rPr>
        <w:t xml:space="preserve">transition </w:t>
      </w:r>
      <w:r w:rsidR="00B534F3">
        <w:rPr>
          <w:sz w:val="24"/>
          <w:szCs w:val="24"/>
        </w:rPr>
        <w:t>costs</w:t>
      </w:r>
      <w:r w:rsidR="00D969A2">
        <w:rPr>
          <w:sz w:val="24"/>
          <w:szCs w:val="24"/>
        </w:rPr>
        <w:t xml:space="preserve">.  </w:t>
      </w:r>
      <w:r w:rsidR="00CE5107" w:rsidRPr="00530D4C">
        <w:rPr>
          <w:sz w:val="24"/>
          <w:szCs w:val="24"/>
        </w:rPr>
        <w:t xml:space="preserve">Isn’t it </w:t>
      </w:r>
      <w:r w:rsidR="0037663A" w:rsidRPr="00530D4C">
        <w:rPr>
          <w:sz w:val="24"/>
          <w:szCs w:val="24"/>
        </w:rPr>
        <w:t>time Britain</w:t>
      </w:r>
      <w:r w:rsidR="004E7E65" w:rsidRPr="00530D4C">
        <w:rPr>
          <w:sz w:val="24"/>
          <w:szCs w:val="24"/>
        </w:rPr>
        <w:t xml:space="preserve"> and the United States</w:t>
      </w:r>
      <w:r w:rsidR="00770F1E" w:rsidRPr="00530D4C">
        <w:rPr>
          <w:sz w:val="24"/>
          <w:szCs w:val="24"/>
        </w:rPr>
        <w:t xml:space="preserve"> sign an </w:t>
      </w:r>
      <w:r w:rsidR="0037663A" w:rsidRPr="00530D4C">
        <w:rPr>
          <w:sz w:val="24"/>
          <w:szCs w:val="24"/>
        </w:rPr>
        <w:t>accord,</w:t>
      </w:r>
      <w:r w:rsidR="00FA63C3" w:rsidRPr="00530D4C">
        <w:rPr>
          <w:sz w:val="24"/>
          <w:szCs w:val="24"/>
        </w:rPr>
        <w:t xml:space="preserve"> </w:t>
      </w:r>
      <w:r w:rsidR="00411655" w:rsidRPr="00530D4C">
        <w:rPr>
          <w:sz w:val="24"/>
          <w:szCs w:val="24"/>
        </w:rPr>
        <w:t xml:space="preserve">with the EU playing </w:t>
      </w:r>
      <w:r w:rsidR="00CE5107" w:rsidRPr="00530D4C">
        <w:rPr>
          <w:sz w:val="24"/>
          <w:szCs w:val="24"/>
        </w:rPr>
        <w:t>a guarantor</w:t>
      </w:r>
      <w:r w:rsidR="00B3493E" w:rsidRPr="00530D4C">
        <w:rPr>
          <w:sz w:val="24"/>
          <w:szCs w:val="24"/>
        </w:rPr>
        <w:t xml:space="preserve"> role</w:t>
      </w:r>
      <w:r w:rsidR="00FA63C3" w:rsidRPr="00530D4C">
        <w:rPr>
          <w:sz w:val="24"/>
          <w:szCs w:val="24"/>
        </w:rPr>
        <w:t xml:space="preserve">, </w:t>
      </w:r>
      <w:r w:rsidR="00177DA2" w:rsidRPr="00530D4C">
        <w:rPr>
          <w:sz w:val="24"/>
          <w:szCs w:val="24"/>
        </w:rPr>
        <w:t xml:space="preserve">which </w:t>
      </w:r>
      <w:r w:rsidR="0037663A" w:rsidRPr="00530D4C">
        <w:rPr>
          <w:sz w:val="24"/>
          <w:szCs w:val="24"/>
        </w:rPr>
        <w:t>returns six</w:t>
      </w:r>
      <w:r w:rsidR="009646A2" w:rsidRPr="00530D4C">
        <w:rPr>
          <w:sz w:val="24"/>
          <w:szCs w:val="24"/>
        </w:rPr>
        <w:t xml:space="preserve"> counties to</w:t>
      </w:r>
      <w:r w:rsidR="00177DA2" w:rsidRPr="00530D4C">
        <w:rPr>
          <w:sz w:val="24"/>
          <w:szCs w:val="24"/>
        </w:rPr>
        <w:t xml:space="preserve"> </w:t>
      </w:r>
      <w:r w:rsidR="0037663A" w:rsidRPr="00530D4C">
        <w:rPr>
          <w:sz w:val="24"/>
          <w:szCs w:val="24"/>
        </w:rPr>
        <w:t>the Irish</w:t>
      </w:r>
      <w:r w:rsidR="009646A2" w:rsidRPr="00530D4C">
        <w:rPr>
          <w:sz w:val="24"/>
          <w:szCs w:val="24"/>
        </w:rPr>
        <w:t xml:space="preserve"> </w:t>
      </w:r>
      <w:r w:rsidR="00177DA2" w:rsidRPr="00530D4C">
        <w:rPr>
          <w:sz w:val="24"/>
          <w:szCs w:val="24"/>
        </w:rPr>
        <w:t>Republic</w:t>
      </w:r>
      <w:r w:rsidR="009C62C6" w:rsidRPr="00530D4C">
        <w:rPr>
          <w:sz w:val="24"/>
          <w:szCs w:val="24"/>
        </w:rPr>
        <w:t xml:space="preserve">, thus ending the colonial era? </w:t>
      </w:r>
      <w:r w:rsidR="009711AD" w:rsidRPr="00530D4C">
        <w:rPr>
          <w:sz w:val="24"/>
          <w:szCs w:val="24"/>
        </w:rPr>
        <w:t xml:space="preserve"> </w:t>
      </w:r>
      <w:r w:rsidR="00512138" w:rsidRPr="00530D4C">
        <w:rPr>
          <w:sz w:val="24"/>
          <w:szCs w:val="24"/>
        </w:rPr>
        <w:t>It could</w:t>
      </w:r>
      <w:r w:rsidR="00297FFD" w:rsidRPr="00530D4C">
        <w:rPr>
          <w:sz w:val="24"/>
          <w:szCs w:val="24"/>
        </w:rPr>
        <w:t xml:space="preserve"> be a WIN-WIN </w:t>
      </w:r>
      <w:r w:rsidR="00D2236E" w:rsidRPr="00530D4C">
        <w:rPr>
          <w:sz w:val="24"/>
          <w:szCs w:val="24"/>
        </w:rPr>
        <w:t xml:space="preserve">for </w:t>
      </w:r>
      <w:r w:rsidR="004F0765" w:rsidRPr="00530D4C">
        <w:rPr>
          <w:sz w:val="24"/>
          <w:szCs w:val="24"/>
        </w:rPr>
        <w:t>a foreign</w:t>
      </w:r>
      <w:r w:rsidR="00D2236E" w:rsidRPr="00530D4C">
        <w:rPr>
          <w:sz w:val="24"/>
          <w:szCs w:val="24"/>
        </w:rPr>
        <w:t xml:space="preserve"> policy</w:t>
      </w:r>
      <w:r w:rsidR="00512138" w:rsidRPr="00530D4C">
        <w:rPr>
          <w:sz w:val="24"/>
          <w:szCs w:val="24"/>
        </w:rPr>
        <w:t xml:space="preserve"> </w:t>
      </w:r>
      <w:r w:rsidR="004F0765" w:rsidRPr="00530D4C">
        <w:rPr>
          <w:sz w:val="24"/>
          <w:szCs w:val="24"/>
        </w:rPr>
        <w:t>landscape that desperately needs one.</w:t>
      </w:r>
      <w:r w:rsidR="00775DD0" w:rsidRPr="00530D4C">
        <w:rPr>
          <w:sz w:val="24"/>
          <w:szCs w:val="24"/>
        </w:rPr>
        <w:t xml:space="preserve"> </w:t>
      </w:r>
    </w:p>
    <w:p w14:paraId="0E4FC1C4" w14:textId="77777777" w:rsidR="00D36082" w:rsidRDefault="00D36082" w:rsidP="00216666">
      <w:pPr>
        <w:rPr>
          <w:sz w:val="24"/>
          <w:szCs w:val="24"/>
        </w:rPr>
      </w:pPr>
      <w:r w:rsidRPr="00530D4C">
        <w:rPr>
          <w:sz w:val="24"/>
          <w:szCs w:val="24"/>
        </w:rPr>
        <w:t>Sincerely,</w:t>
      </w:r>
    </w:p>
    <w:p w14:paraId="4AFFC9D6" w14:textId="77777777" w:rsidR="00E6667C" w:rsidRPr="00530D4C" w:rsidRDefault="00E6667C" w:rsidP="00216666">
      <w:pPr>
        <w:rPr>
          <w:sz w:val="24"/>
          <w:szCs w:val="24"/>
        </w:rPr>
      </w:pPr>
    </w:p>
    <w:p w14:paraId="53CC6DFC" w14:textId="2D83D2DE" w:rsidR="00D36082" w:rsidRPr="00530D4C" w:rsidRDefault="00D36082" w:rsidP="00216666">
      <w:pPr>
        <w:rPr>
          <w:sz w:val="24"/>
          <w:szCs w:val="24"/>
        </w:rPr>
      </w:pPr>
      <w:r w:rsidRPr="00530D4C">
        <w:rPr>
          <w:sz w:val="24"/>
          <w:szCs w:val="24"/>
        </w:rPr>
        <w:t>John M. Corcoran</w:t>
      </w:r>
      <w:r w:rsidR="00407EFA">
        <w:rPr>
          <w:sz w:val="24"/>
          <w:szCs w:val="24"/>
        </w:rPr>
        <w:t xml:space="preserve"> Esq.</w:t>
      </w:r>
      <w:r w:rsidRPr="00530D4C">
        <w:rPr>
          <w:sz w:val="24"/>
          <w:szCs w:val="24"/>
        </w:rPr>
        <w:t>, Chairman</w:t>
      </w:r>
    </w:p>
    <w:p w14:paraId="49BC3808" w14:textId="77777777" w:rsidR="00E6667C" w:rsidRDefault="00E6667C" w:rsidP="00E6667C">
      <w:pPr>
        <w:pStyle w:val="NoSpacing"/>
      </w:pPr>
    </w:p>
    <w:p w14:paraId="569CFAB5" w14:textId="1D93CA15" w:rsidR="00E6667C" w:rsidRDefault="00D36082" w:rsidP="00E6667C">
      <w:pPr>
        <w:pStyle w:val="NoSpacing"/>
      </w:pPr>
      <w:r w:rsidRPr="00530D4C">
        <w:t>Michael J. Cummings, Secretary, Emeritus</w:t>
      </w:r>
    </w:p>
    <w:p w14:paraId="606752A9" w14:textId="5C9837AE" w:rsidR="00D36082" w:rsidRPr="00530D4C" w:rsidRDefault="00775DD0" w:rsidP="00E6667C">
      <w:pPr>
        <w:pStyle w:val="NoSpacing"/>
      </w:pPr>
      <w:r w:rsidRPr="00530D4C">
        <w:t xml:space="preserve"> </w:t>
      </w:r>
    </w:p>
    <w:p w14:paraId="291FEE8F" w14:textId="77777777" w:rsidR="00E6667C" w:rsidRDefault="00E6667C" w:rsidP="00216666">
      <w:pPr>
        <w:rPr>
          <w:sz w:val="24"/>
          <w:szCs w:val="24"/>
        </w:rPr>
      </w:pPr>
    </w:p>
    <w:p w14:paraId="5D84C4D6" w14:textId="3A7D315D" w:rsidR="00E6667C" w:rsidRPr="00E6667C" w:rsidRDefault="00D36082" w:rsidP="00E6667C">
      <w:pPr>
        <w:rPr>
          <w:sz w:val="24"/>
          <w:szCs w:val="24"/>
        </w:rPr>
      </w:pPr>
      <w:r w:rsidRPr="00530D4C">
        <w:rPr>
          <w:sz w:val="24"/>
          <w:szCs w:val="24"/>
        </w:rPr>
        <w:t>Attachment:  American Brexit Committee</w:t>
      </w:r>
    </w:p>
    <w:sectPr w:rsidR="00E6667C" w:rsidRPr="00E6667C" w:rsidSect="0056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EE"/>
    <w:rsid w:val="000015EB"/>
    <w:rsid w:val="00010364"/>
    <w:rsid w:val="00010AB4"/>
    <w:rsid w:val="000123B2"/>
    <w:rsid w:val="000200F5"/>
    <w:rsid w:val="000210D1"/>
    <w:rsid w:val="0002191B"/>
    <w:rsid w:val="00023BD1"/>
    <w:rsid w:val="00023DB3"/>
    <w:rsid w:val="00033D67"/>
    <w:rsid w:val="0003430F"/>
    <w:rsid w:val="0005249D"/>
    <w:rsid w:val="00052CE4"/>
    <w:rsid w:val="00061547"/>
    <w:rsid w:val="000637FD"/>
    <w:rsid w:val="00064099"/>
    <w:rsid w:val="000705EC"/>
    <w:rsid w:val="000726BD"/>
    <w:rsid w:val="00072856"/>
    <w:rsid w:val="00083F29"/>
    <w:rsid w:val="00086B4D"/>
    <w:rsid w:val="000933CA"/>
    <w:rsid w:val="000955E2"/>
    <w:rsid w:val="000A37A5"/>
    <w:rsid w:val="000A66B8"/>
    <w:rsid w:val="000A7769"/>
    <w:rsid w:val="000B2B34"/>
    <w:rsid w:val="000B2E9F"/>
    <w:rsid w:val="000B57CD"/>
    <w:rsid w:val="000C28E6"/>
    <w:rsid w:val="000C483F"/>
    <w:rsid w:val="000C68C5"/>
    <w:rsid w:val="000C77AF"/>
    <w:rsid w:val="000C7BB8"/>
    <w:rsid w:val="000D1E67"/>
    <w:rsid w:val="000D4902"/>
    <w:rsid w:val="000D546E"/>
    <w:rsid w:val="000E5053"/>
    <w:rsid w:val="000F07E4"/>
    <w:rsid w:val="000F3BAE"/>
    <w:rsid w:val="000F4207"/>
    <w:rsid w:val="000F703D"/>
    <w:rsid w:val="00101CED"/>
    <w:rsid w:val="00104238"/>
    <w:rsid w:val="00105A67"/>
    <w:rsid w:val="00111B3E"/>
    <w:rsid w:val="00111BA6"/>
    <w:rsid w:val="001133A6"/>
    <w:rsid w:val="00113943"/>
    <w:rsid w:val="00121E2D"/>
    <w:rsid w:val="00122823"/>
    <w:rsid w:val="00124C4B"/>
    <w:rsid w:val="00125D0A"/>
    <w:rsid w:val="00127011"/>
    <w:rsid w:val="0012743C"/>
    <w:rsid w:val="00131F38"/>
    <w:rsid w:val="0014089C"/>
    <w:rsid w:val="001410AE"/>
    <w:rsid w:val="001447E9"/>
    <w:rsid w:val="00144F0E"/>
    <w:rsid w:val="001503DD"/>
    <w:rsid w:val="001556E6"/>
    <w:rsid w:val="0015588E"/>
    <w:rsid w:val="00160555"/>
    <w:rsid w:val="001613C5"/>
    <w:rsid w:val="00164911"/>
    <w:rsid w:val="001664B8"/>
    <w:rsid w:val="00166BBA"/>
    <w:rsid w:val="00176EEF"/>
    <w:rsid w:val="001775A2"/>
    <w:rsid w:val="00177DA2"/>
    <w:rsid w:val="00186216"/>
    <w:rsid w:val="00187794"/>
    <w:rsid w:val="0019174F"/>
    <w:rsid w:val="001932FA"/>
    <w:rsid w:val="00193BF9"/>
    <w:rsid w:val="00195FF9"/>
    <w:rsid w:val="001A1867"/>
    <w:rsid w:val="001A2806"/>
    <w:rsid w:val="001A2DF0"/>
    <w:rsid w:val="001A31B1"/>
    <w:rsid w:val="001B3BE3"/>
    <w:rsid w:val="001B6C6E"/>
    <w:rsid w:val="001D1074"/>
    <w:rsid w:val="001D11A7"/>
    <w:rsid w:val="001D4319"/>
    <w:rsid w:val="001D4406"/>
    <w:rsid w:val="001E39B2"/>
    <w:rsid w:val="001E4E34"/>
    <w:rsid w:val="001F3C3C"/>
    <w:rsid w:val="001F7C0F"/>
    <w:rsid w:val="002027B3"/>
    <w:rsid w:val="00206A8D"/>
    <w:rsid w:val="00206F25"/>
    <w:rsid w:val="00207033"/>
    <w:rsid w:val="002119F7"/>
    <w:rsid w:val="00211CF3"/>
    <w:rsid w:val="00216484"/>
    <w:rsid w:val="00216666"/>
    <w:rsid w:val="00231F37"/>
    <w:rsid w:val="00234947"/>
    <w:rsid w:val="00237605"/>
    <w:rsid w:val="00243FD2"/>
    <w:rsid w:val="00245B0B"/>
    <w:rsid w:val="002549D4"/>
    <w:rsid w:val="00262736"/>
    <w:rsid w:val="00262D80"/>
    <w:rsid w:val="00277819"/>
    <w:rsid w:val="00283666"/>
    <w:rsid w:val="00284749"/>
    <w:rsid w:val="002847F3"/>
    <w:rsid w:val="002903B9"/>
    <w:rsid w:val="002916C7"/>
    <w:rsid w:val="0029772F"/>
    <w:rsid w:val="00297FFD"/>
    <w:rsid w:val="002A0749"/>
    <w:rsid w:val="002A1963"/>
    <w:rsid w:val="002A1A59"/>
    <w:rsid w:val="002A1E14"/>
    <w:rsid w:val="002A1F9C"/>
    <w:rsid w:val="002A3949"/>
    <w:rsid w:val="002A49DD"/>
    <w:rsid w:val="002A6CF7"/>
    <w:rsid w:val="002A7776"/>
    <w:rsid w:val="002B5128"/>
    <w:rsid w:val="002B6906"/>
    <w:rsid w:val="002C25F5"/>
    <w:rsid w:val="002C6668"/>
    <w:rsid w:val="002C7977"/>
    <w:rsid w:val="002D35BE"/>
    <w:rsid w:val="002D3D3C"/>
    <w:rsid w:val="002D4D3C"/>
    <w:rsid w:val="002E49A5"/>
    <w:rsid w:val="00303BAE"/>
    <w:rsid w:val="003051A4"/>
    <w:rsid w:val="003051CC"/>
    <w:rsid w:val="00311902"/>
    <w:rsid w:val="00316977"/>
    <w:rsid w:val="0031729F"/>
    <w:rsid w:val="003204A5"/>
    <w:rsid w:val="00320E02"/>
    <w:rsid w:val="00321993"/>
    <w:rsid w:val="003232EE"/>
    <w:rsid w:val="00324D71"/>
    <w:rsid w:val="0033273E"/>
    <w:rsid w:val="00334DBD"/>
    <w:rsid w:val="003355CB"/>
    <w:rsid w:val="00340BA4"/>
    <w:rsid w:val="00343EA7"/>
    <w:rsid w:val="0035027B"/>
    <w:rsid w:val="00350299"/>
    <w:rsid w:val="00352F4F"/>
    <w:rsid w:val="00357623"/>
    <w:rsid w:val="0036053B"/>
    <w:rsid w:val="003608FF"/>
    <w:rsid w:val="00367580"/>
    <w:rsid w:val="00371B24"/>
    <w:rsid w:val="00372B1C"/>
    <w:rsid w:val="003736B6"/>
    <w:rsid w:val="0037492E"/>
    <w:rsid w:val="00376307"/>
    <w:rsid w:val="0037663A"/>
    <w:rsid w:val="003831C0"/>
    <w:rsid w:val="0038353B"/>
    <w:rsid w:val="00385566"/>
    <w:rsid w:val="0039254B"/>
    <w:rsid w:val="00395C0F"/>
    <w:rsid w:val="003A3C7F"/>
    <w:rsid w:val="003A59AF"/>
    <w:rsid w:val="003A64FE"/>
    <w:rsid w:val="003B3B61"/>
    <w:rsid w:val="003B7554"/>
    <w:rsid w:val="003C0666"/>
    <w:rsid w:val="003C0B8C"/>
    <w:rsid w:val="003D0400"/>
    <w:rsid w:val="003D0D4D"/>
    <w:rsid w:val="003E4D32"/>
    <w:rsid w:val="003E672A"/>
    <w:rsid w:val="003F1AA9"/>
    <w:rsid w:val="003F5E59"/>
    <w:rsid w:val="003F67E0"/>
    <w:rsid w:val="00401491"/>
    <w:rsid w:val="00407EFA"/>
    <w:rsid w:val="004108E8"/>
    <w:rsid w:val="00411655"/>
    <w:rsid w:val="00411E94"/>
    <w:rsid w:val="00413D47"/>
    <w:rsid w:val="0041451F"/>
    <w:rsid w:val="0041596C"/>
    <w:rsid w:val="00415BEE"/>
    <w:rsid w:val="0041650F"/>
    <w:rsid w:val="004212F8"/>
    <w:rsid w:val="00424799"/>
    <w:rsid w:val="00426398"/>
    <w:rsid w:val="004362BA"/>
    <w:rsid w:val="00442B64"/>
    <w:rsid w:val="00444C83"/>
    <w:rsid w:val="00444E40"/>
    <w:rsid w:val="00450939"/>
    <w:rsid w:val="004510FE"/>
    <w:rsid w:val="0045391C"/>
    <w:rsid w:val="004540FC"/>
    <w:rsid w:val="004561C1"/>
    <w:rsid w:val="00457BB9"/>
    <w:rsid w:val="00457C40"/>
    <w:rsid w:val="004600FB"/>
    <w:rsid w:val="0046321E"/>
    <w:rsid w:val="00466127"/>
    <w:rsid w:val="004717BA"/>
    <w:rsid w:val="00472423"/>
    <w:rsid w:val="00472D34"/>
    <w:rsid w:val="00484587"/>
    <w:rsid w:val="00485784"/>
    <w:rsid w:val="00495B2E"/>
    <w:rsid w:val="004A201A"/>
    <w:rsid w:val="004A2D08"/>
    <w:rsid w:val="004A3CDC"/>
    <w:rsid w:val="004A4D6D"/>
    <w:rsid w:val="004A720A"/>
    <w:rsid w:val="004B044B"/>
    <w:rsid w:val="004B09AE"/>
    <w:rsid w:val="004B3BD4"/>
    <w:rsid w:val="004B3F0B"/>
    <w:rsid w:val="004B4588"/>
    <w:rsid w:val="004B5271"/>
    <w:rsid w:val="004B596B"/>
    <w:rsid w:val="004B6AB3"/>
    <w:rsid w:val="004C1885"/>
    <w:rsid w:val="004C1C06"/>
    <w:rsid w:val="004C57C8"/>
    <w:rsid w:val="004D2710"/>
    <w:rsid w:val="004D7F16"/>
    <w:rsid w:val="004E0DD1"/>
    <w:rsid w:val="004E17E3"/>
    <w:rsid w:val="004E1D96"/>
    <w:rsid w:val="004E2BED"/>
    <w:rsid w:val="004E36AA"/>
    <w:rsid w:val="004E451A"/>
    <w:rsid w:val="004E545C"/>
    <w:rsid w:val="004E7E65"/>
    <w:rsid w:val="004F0765"/>
    <w:rsid w:val="004F437C"/>
    <w:rsid w:val="00500736"/>
    <w:rsid w:val="00505E95"/>
    <w:rsid w:val="00512138"/>
    <w:rsid w:val="00522029"/>
    <w:rsid w:val="00522FD7"/>
    <w:rsid w:val="005239C4"/>
    <w:rsid w:val="005239D9"/>
    <w:rsid w:val="00526A3B"/>
    <w:rsid w:val="00527187"/>
    <w:rsid w:val="005276BD"/>
    <w:rsid w:val="00527B29"/>
    <w:rsid w:val="00530D4C"/>
    <w:rsid w:val="0053649B"/>
    <w:rsid w:val="005374DB"/>
    <w:rsid w:val="005415EF"/>
    <w:rsid w:val="00547216"/>
    <w:rsid w:val="00550119"/>
    <w:rsid w:val="005540A7"/>
    <w:rsid w:val="00556002"/>
    <w:rsid w:val="005603CF"/>
    <w:rsid w:val="005608EE"/>
    <w:rsid w:val="0056209D"/>
    <w:rsid w:val="00563825"/>
    <w:rsid w:val="005644CD"/>
    <w:rsid w:val="00566EBA"/>
    <w:rsid w:val="00571C47"/>
    <w:rsid w:val="0057400F"/>
    <w:rsid w:val="00574CF1"/>
    <w:rsid w:val="005775A5"/>
    <w:rsid w:val="00577D9F"/>
    <w:rsid w:val="00584238"/>
    <w:rsid w:val="00585C27"/>
    <w:rsid w:val="005876CA"/>
    <w:rsid w:val="00590E21"/>
    <w:rsid w:val="00593105"/>
    <w:rsid w:val="0059392A"/>
    <w:rsid w:val="005A0997"/>
    <w:rsid w:val="005A2E31"/>
    <w:rsid w:val="005B31C7"/>
    <w:rsid w:val="005B4532"/>
    <w:rsid w:val="005B4A9C"/>
    <w:rsid w:val="005B56BD"/>
    <w:rsid w:val="005C36EE"/>
    <w:rsid w:val="005C5B5D"/>
    <w:rsid w:val="005D3D4E"/>
    <w:rsid w:val="005D46C0"/>
    <w:rsid w:val="005D7FAC"/>
    <w:rsid w:val="005E1939"/>
    <w:rsid w:val="005F1468"/>
    <w:rsid w:val="005F5D29"/>
    <w:rsid w:val="00603599"/>
    <w:rsid w:val="00603A90"/>
    <w:rsid w:val="00605A52"/>
    <w:rsid w:val="00610265"/>
    <w:rsid w:val="0061208C"/>
    <w:rsid w:val="00612216"/>
    <w:rsid w:val="006149B4"/>
    <w:rsid w:val="00616954"/>
    <w:rsid w:val="0061777D"/>
    <w:rsid w:val="00624D7B"/>
    <w:rsid w:val="0062580A"/>
    <w:rsid w:val="0063337B"/>
    <w:rsid w:val="00637129"/>
    <w:rsid w:val="00637C6F"/>
    <w:rsid w:val="00641505"/>
    <w:rsid w:val="00641549"/>
    <w:rsid w:val="0064378D"/>
    <w:rsid w:val="00645E93"/>
    <w:rsid w:val="0064650F"/>
    <w:rsid w:val="006502B0"/>
    <w:rsid w:val="00650919"/>
    <w:rsid w:val="00663A68"/>
    <w:rsid w:val="006650C6"/>
    <w:rsid w:val="00671A1B"/>
    <w:rsid w:val="00675EA1"/>
    <w:rsid w:val="00676AC0"/>
    <w:rsid w:val="00682A78"/>
    <w:rsid w:val="00683009"/>
    <w:rsid w:val="006854DB"/>
    <w:rsid w:val="00686C81"/>
    <w:rsid w:val="00691755"/>
    <w:rsid w:val="00691DFC"/>
    <w:rsid w:val="00694442"/>
    <w:rsid w:val="006956A0"/>
    <w:rsid w:val="006A473B"/>
    <w:rsid w:val="006A6D3A"/>
    <w:rsid w:val="006B18CF"/>
    <w:rsid w:val="006B322B"/>
    <w:rsid w:val="006B5888"/>
    <w:rsid w:val="006B5B4B"/>
    <w:rsid w:val="006B5F3D"/>
    <w:rsid w:val="006C0EE3"/>
    <w:rsid w:val="006C1324"/>
    <w:rsid w:val="006C16BE"/>
    <w:rsid w:val="006C3325"/>
    <w:rsid w:val="006C41BE"/>
    <w:rsid w:val="006C7CAE"/>
    <w:rsid w:val="006D014D"/>
    <w:rsid w:val="006D1D96"/>
    <w:rsid w:val="006D434B"/>
    <w:rsid w:val="006D4CB3"/>
    <w:rsid w:val="006D6F3F"/>
    <w:rsid w:val="006E13A8"/>
    <w:rsid w:val="006F445D"/>
    <w:rsid w:val="006F7498"/>
    <w:rsid w:val="006F7B7E"/>
    <w:rsid w:val="00700CC0"/>
    <w:rsid w:val="007015DD"/>
    <w:rsid w:val="007035F5"/>
    <w:rsid w:val="00705698"/>
    <w:rsid w:val="00710E7C"/>
    <w:rsid w:val="00711F75"/>
    <w:rsid w:val="00714708"/>
    <w:rsid w:val="00714F69"/>
    <w:rsid w:val="00721FE5"/>
    <w:rsid w:val="007324AF"/>
    <w:rsid w:val="0073304C"/>
    <w:rsid w:val="007334C7"/>
    <w:rsid w:val="00736FE4"/>
    <w:rsid w:val="00741411"/>
    <w:rsid w:val="00743369"/>
    <w:rsid w:val="007467AC"/>
    <w:rsid w:val="007535C0"/>
    <w:rsid w:val="007603FE"/>
    <w:rsid w:val="007611C3"/>
    <w:rsid w:val="00764292"/>
    <w:rsid w:val="00770F1E"/>
    <w:rsid w:val="00771FEB"/>
    <w:rsid w:val="00773FB1"/>
    <w:rsid w:val="00775DD0"/>
    <w:rsid w:val="0077793F"/>
    <w:rsid w:val="00780217"/>
    <w:rsid w:val="00780EA3"/>
    <w:rsid w:val="007833F2"/>
    <w:rsid w:val="00785479"/>
    <w:rsid w:val="007864CF"/>
    <w:rsid w:val="00793EEF"/>
    <w:rsid w:val="007A7160"/>
    <w:rsid w:val="007B1534"/>
    <w:rsid w:val="007B3325"/>
    <w:rsid w:val="007B4F61"/>
    <w:rsid w:val="007B5926"/>
    <w:rsid w:val="007B6F2D"/>
    <w:rsid w:val="007C09AC"/>
    <w:rsid w:val="007C303F"/>
    <w:rsid w:val="007C3316"/>
    <w:rsid w:val="007C563B"/>
    <w:rsid w:val="007D2BA9"/>
    <w:rsid w:val="007D7083"/>
    <w:rsid w:val="007E2516"/>
    <w:rsid w:val="007F56CC"/>
    <w:rsid w:val="00801C1B"/>
    <w:rsid w:val="00813E12"/>
    <w:rsid w:val="00820CBD"/>
    <w:rsid w:val="00831CDF"/>
    <w:rsid w:val="00831D4A"/>
    <w:rsid w:val="00835D6A"/>
    <w:rsid w:val="0084351F"/>
    <w:rsid w:val="00844C21"/>
    <w:rsid w:val="008468AF"/>
    <w:rsid w:val="008612E8"/>
    <w:rsid w:val="00873A54"/>
    <w:rsid w:val="00880C78"/>
    <w:rsid w:val="0088329E"/>
    <w:rsid w:val="008841A7"/>
    <w:rsid w:val="0088616B"/>
    <w:rsid w:val="00886172"/>
    <w:rsid w:val="0089004D"/>
    <w:rsid w:val="00896E30"/>
    <w:rsid w:val="008A4C3D"/>
    <w:rsid w:val="008A769A"/>
    <w:rsid w:val="008B6ED3"/>
    <w:rsid w:val="008C2DC0"/>
    <w:rsid w:val="008C7CFF"/>
    <w:rsid w:val="008D06CC"/>
    <w:rsid w:val="008D59B0"/>
    <w:rsid w:val="008E09F1"/>
    <w:rsid w:val="008E1747"/>
    <w:rsid w:val="008E5FA3"/>
    <w:rsid w:val="008E716C"/>
    <w:rsid w:val="008F1336"/>
    <w:rsid w:val="008F2755"/>
    <w:rsid w:val="008F39C9"/>
    <w:rsid w:val="008F40F7"/>
    <w:rsid w:val="008F69F5"/>
    <w:rsid w:val="008F7063"/>
    <w:rsid w:val="00903FA4"/>
    <w:rsid w:val="00907741"/>
    <w:rsid w:val="00907EA3"/>
    <w:rsid w:val="009104EE"/>
    <w:rsid w:val="00911445"/>
    <w:rsid w:val="00926B61"/>
    <w:rsid w:val="0093054B"/>
    <w:rsid w:val="00934244"/>
    <w:rsid w:val="00934439"/>
    <w:rsid w:val="0093675B"/>
    <w:rsid w:val="00940FC0"/>
    <w:rsid w:val="009427A9"/>
    <w:rsid w:val="00942CBF"/>
    <w:rsid w:val="009442F9"/>
    <w:rsid w:val="00951608"/>
    <w:rsid w:val="00953D1C"/>
    <w:rsid w:val="0096005D"/>
    <w:rsid w:val="009646A2"/>
    <w:rsid w:val="00964A8D"/>
    <w:rsid w:val="009711AD"/>
    <w:rsid w:val="00972BEE"/>
    <w:rsid w:val="00980C5A"/>
    <w:rsid w:val="00987BFF"/>
    <w:rsid w:val="009901AE"/>
    <w:rsid w:val="009905A5"/>
    <w:rsid w:val="0099211D"/>
    <w:rsid w:val="009936D1"/>
    <w:rsid w:val="009965C1"/>
    <w:rsid w:val="009A1559"/>
    <w:rsid w:val="009A66A6"/>
    <w:rsid w:val="009A66B9"/>
    <w:rsid w:val="009A6ED0"/>
    <w:rsid w:val="009C62C6"/>
    <w:rsid w:val="009C7764"/>
    <w:rsid w:val="009C7A6A"/>
    <w:rsid w:val="009D26E7"/>
    <w:rsid w:val="009E7149"/>
    <w:rsid w:val="009F0971"/>
    <w:rsid w:val="009F47C7"/>
    <w:rsid w:val="009F6832"/>
    <w:rsid w:val="009F71CA"/>
    <w:rsid w:val="00A04C8B"/>
    <w:rsid w:val="00A24E71"/>
    <w:rsid w:val="00A33403"/>
    <w:rsid w:val="00A363BD"/>
    <w:rsid w:val="00A36805"/>
    <w:rsid w:val="00A43919"/>
    <w:rsid w:val="00A500EA"/>
    <w:rsid w:val="00A50DA4"/>
    <w:rsid w:val="00A513FD"/>
    <w:rsid w:val="00A54C1F"/>
    <w:rsid w:val="00A57702"/>
    <w:rsid w:val="00A65397"/>
    <w:rsid w:val="00A71D26"/>
    <w:rsid w:val="00A764CB"/>
    <w:rsid w:val="00A8284C"/>
    <w:rsid w:val="00A82C11"/>
    <w:rsid w:val="00A8329A"/>
    <w:rsid w:val="00A84C40"/>
    <w:rsid w:val="00A867E5"/>
    <w:rsid w:val="00A9022C"/>
    <w:rsid w:val="00A91727"/>
    <w:rsid w:val="00A919E1"/>
    <w:rsid w:val="00A9773A"/>
    <w:rsid w:val="00AA04A1"/>
    <w:rsid w:val="00AA0BA4"/>
    <w:rsid w:val="00AA0BF3"/>
    <w:rsid w:val="00AA1C61"/>
    <w:rsid w:val="00AA403F"/>
    <w:rsid w:val="00AA5A8B"/>
    <w:rsid w:val="00AB0D0B"/>
    <w:rsid w:val="00AC1293"/>
    <w:rsid w:val="00AC541A"/>
    <w:rsid w:val="00AC6273"/>
    <w:rsid w:val="00AC68CA"/>
    <w:rsid w:val="00AC7A91"/>
    <w:rsid w:val="00AD0324"/>
    <w:rsid w:val="00AD03B1"/>
    <w:rsid w:val="00AD09C8"/>
    <w:rsid w:val="00AD3AF2"/>
    <w:rsid w:val="00AE4E00"/>
    <w:rsid w:val="00AF1A9E"/>
    <w:rsid w:val="00AF31B8"/>
    <w:rsid w:val="00AF3CD0"/>
    <w:rsid w:val="00AF41CE"/>
    <w:rsid w:val="00AF6BE0"/>
    <w:rsid w:val="00AF6E91"/>
    <w:rsid w:val="00B0034A"/>
    <w:rsid w:val="00B0041B"/>
    <w:rsid w:val="00B0132A"/>
    <w:rsid w:val="00B05D95"/>
    <w:rsid w:val="00B06898"/>
    <w:rsid w:val="00B06F0F"/>
    <w:rsid w:val="00B15487"/>
    <w:rsid w:val="00B1631C"/>
    <w:rsid w:val="00B20B71"/>
    <w:rsid w:val="00B24389"/>
    <w:rsid w:val="00B25FE2"/>
    <w:rsid w:val="00B312E1"/>
    <w:rsid w:val="00B32B64"/>
    <w:rsid w:val="00B3493E"/>
    <w:rsid w:val="00B35450"/>
    <w:rsid w:val="00B370CF"/>
    <w:rsid w:val="00B40D85"/>
    <w:rsid w:val="00B4192B"/>
    <w:rsid w:val="00B4608D"/>
    <w:rsid w:val="00B50097"/>
    <w:rsid w:val="00B501E2"/>
    <w:rsid w:val="00B5329D"/>
    <w:rsid w:val="00B534E7"/>
    <w:rsid w:val="00B534F3"/>
    <w:rsid w:val="00B57B19"/>
    <w:rsid w:val="00B60A59"/>
    <w:rsid w:val="00B6707C"/>
    <w:rsid w:val="00B754CB"/>
    <w:rsid w:val="00B779DA"/>
    <w:rsid w:val="00B8406D"/>
    <w:rsid w:val="00B84FD4"/>
    <w:rsid w:val="00B92844"/>
    <w:rsid w:val="00B94302"/>
    <w:rsid w:val="00B947B3"/>
    <w:rsid w:val="00B96BA8"/>
    <w:rsid w:val="00BA2A05"/>
    <w:rsid w:val="00BA3CC8"/>
    <w:rsid w:val="00BA67EC"/>
    <w:rsid w:val="00BC32B4"/>
    <w:rsid w:val="00BC4889"/>
    <w:rsid w:val="00BC7DD2"/>
    <w:rsid w:val="00BD1C7B"/>
    <w:rsid w:val="00BD4E58"/>
    <w:rsid w:val="00BE54FC"/>
    <w:rsid w:val="00BE770D"/>
    <w:rsid w:val="00BF620E"/>
    <w:rsid w:val="00C00144"/>
    <w:rsid w:val="00C01A0E"/>
    <w:rsid w:val="00C12399"/>
    <w:rsid w:val="00C13131"/>
    <w:rsid w:val="00C13716"/>
    <w:rsid w:val="00C142D6"/>
    <w:rsid w:val="00C143B2"/>
    <w:rsid w:val="00C146CB"/>
    <w:rsid w:val="00C1798E"/>
    <w:rsid w:val="00C25525"/>
    <w:rsid w:val="00C26679"/>
    <w:rsid w:val="00C26A4F"/>
    <w:rsid w:val="00C46222"/>
    <w:rsid w:val="00C510BA"/>
    <w:rsid w:val="00C55117"/>
    <w:rsid w:val="00C72631"/>
    <w:rsid w:val="00C77EA7"/>
    <w:rsid w:val="00C8506A"/>
    <w:rsid w:val="00C85F5E"/>
    <w:rsid w:val="00C906B1"/>
    <w:rsid w:val="00C939D7"/>
    <w:rsid w:val="00C9717F"/>
    <w:rsid w:val="00CA2AC7"/>
    <w:rsid w:val="00CB1175"/>
    <w:rsid w:val="00CD179E"/>
    <w:rsid w:val="00CE17C1"/>
    <w:rsid w:val="00CE1EFC"/>
    <w:rsid w:val="00CE35CF"/>
    <w:rsid w:val="00CE3F56"/>
    <w:rsid w:val="00CE5107"/>
    <w:rsid w:val="00CE7940"/>
    <w:rsid w:val="00CF07F1"/>
    <w:rsid w:val="00CF26F0"/>
    <w:rsid w:val="00CF2E9B"/>
    <w:rsid w:val="00D07FA4"/>
    <w:rsid w:val="00D1210D"/>
    <w:rsid w:val="00D17CAB"/>
    <w:rsid w:val="00D2236E"/>
    <w:rsid w:val="00D22DB6"/>
    <w:rsid w:val="00D234DC"/>
    <w:rsid w:val="00D2460E"/>
    <w:rsid w:val="00D3457D"/>
    <w:rsid w:val="00D346E4"/>
    <w:rsid w:val="00D35A09"/>
    <w:rsid w:val="00D36082"/>
    <w:rsid w:val="00D36C57"/>
    <w:rsid w:val="00D41041"/>
    <w:rsid w:val="00D421C1"/>
    <w:rsid w:val="00D43CF1"/>
    <w:rsid w:val="00D43D9B"/>
    <w:rsid w:val="00D45EBF"/>
    <w:rsid w:val="00D464BA"/>
    <w:rsid w:val="00D47E13"/>
    <w:rsid w:val="00D53AA3"/>
    <w:rsid w:val="00D54252"/>
    <w:rsid w:val="00D55106"/>
    <w:rsid w:val="00D551D3"/>
    <w:rsid w:val="00D56BEE"/>
    <w:rsid w:val="00D5781A"/>
    <w:rsid w:val="00D60AF5"/>
    <w:rsid w:val="00D63D53"/>
    <w:rsid w:val="00D7411C"/>
    <w:rsid w:val="00D84549"/>
    <w:rsid w:val="00D8735A"/>
    <w:rsid w:val="00D94457"/>
    <w:rsid w:val="00D969A2"/>
    <w:rsid w:val="00D96A03"/>
    <w:rsid w:val="00D97CFD"/>
    <w:rsid w:val="00DA36F1"/>
    <w:rsid w:val="00DA4B3F"/>
    <w:rsid w:val="00DA5AA9"/>
    <w:rsid w:val="00DA6758"/>
    <w:rsid w:val="00DB45D1"/>
    <w:rsid w:val="00DC11BC"/>
    <w:rsid w:val="00DC2135"/>
    <w:rsid w:val="00DD0130"/>
    <w:rsid w:val="00DD1B25"/>
    <w:rsid w:val="00DD2D66"/>
    <w:rsid w:val="00DD72F7"/>
    <w:rsid w:val="00DE6DC9"/>
    <w:rsid w:val="00DF4527"/>
    <w:rsid w:val="00DF5937"/>
    <w:rsid w:val="00DF6825"/>
    <w:rsid w:val="00DF69E6"/>
    <w:rsid w:val="00E05DC9"/>
    <w:rsid w:val="00E0752C"/>
    <w:rsid w:val="00E1056A"/>
    <w:rsid w:val="00E119F2"/>
    <w:rsid w:val="00E11DB5"/>
    <w:rsid w:val="00E11FE9"/>
    <w:rsid w:val="00E16365"/>
    <w:rsid w:val="00E20C3D"/>
    <w:rsid w:val="00E21436"/>
    <w:rsid w:val="00E2274E"/>
    <w:rsid w:val="00E22BCF"/>
    <w:rsid w:val="00E23847"/>
    <w:rsid w:val="00E25D13"/>
    <w:rsid w:val="00E33B81"/>
    <w:rsid w:val="00E42477"/>
    <w:rsid w:val="00E4524E"/>
    <w:rsid w:val="00E45EC7"/>
    <w:rsid w:val="00E500EB"/>
    <w:rsid w:val="00E52ABB"/>
    <w:rsid w:val="00E6667C"/>
    <w:rsid w:val="00E70423"/>
    <w:rsid w:val="00E73736"/>
    <w:rsid w:val="00E77398"/>
    <w:rsid w:val="00E81118"/>
    <w:rsid w:val="00E8272B"/>
    <w:rsid w:val="00E91CF0"/>
    <w:rsid w:val="00E936B2"/>
    <w:rsid w:val="00E94F6C"/>
    <w:rsid w:val="00EA77DA"/>
    <w:rsid w:val="00EB2CB5"/>
    <w:rsid w:val="00EC059B"/>
    <w:rsid w:val="00EC45E4"/>
    <w:rsid w:val="00EC75F9"/>
    <w:rsid w:val="00ED44BA"/>
    <w:rsid w:val="00ED5630"/>
    <w:rsid w:val="00ED6D43"/>
    <w:rsid w:val="00EE040D"/>
    <w:rsid w:val="00EE2031"/>
    <w:rsid w:val="00EE6FF9"/>
    <w:rsid w:val="00EF2804"/>
    <w:rsid w:val="00EF3DDE"/>
    <w:rsid w:val="00EF5C53"/>
    <w:rsid w:val="00F008E7"/>
    <w:rsid w:val="00F04CA3"/>
    <w:rsid w:val="00F11770"/>
    <w:rsid w:val="00F21E79"/>
    <w:rsid w:val="00F26BA9"/>
    <w:rsid w:val="00F30048"/>
    <w:rsid w:val="00F35334"/>
    <w:rsid w:val="00F37F89"/>
    <w:rsid w:val="00F42D21"/>
    <w:rsid w:val="00F44EEC"/>
    <w:rsid w:val="00F45D2B"/>
    <w:rsid w:val="00F56791"/>
    <w:rsid w:val="00F56ACE"/>
    <w:rsid w:val="00F61A9D"/>
    <w:rsid w:val="00F62222"/>
    <w:rsid w:val="00F732FB"/>
    <w:rsid w:val="00F74A70"/>
    <w:rsid w:val="00F800F0"/>
    <w:rsid w:val="00F80442"/>
    <w:rsid w:val="00F922F6"/>
    <w:rsid w:val="00F946C1"/>
    <w:rsid w:val="00FA0529"/>
    <w:rsid w:val="00FA2AF5"/>
    <w:rsid w:val="00FA3CB9"/>
    <w:rsid w:val="00FA4B89"/>
    <w:rsid w:val="00FA63C3"/>
    <w:rsid w:val="00FA678B"/>
    <w:rsid w:val="00FB71B8"/>
    <w:rsid w:val="00FC3194"/>
    <w:rsid w:val="00FC6689"/>
    <w:rsid w:val="00FC66C7"/>
    <w:rsid w:val="00FC6BEB"/>
    <w:rsid w:val="00FD190F"/>
    <w:rsid w:val="00FD1F4E"/>
    <w:rsid w:val="00FE0F4A"/>
    <w:rsid w:val="00FE4ACD"/>
    <w:rsid w:val="00FF0B3E"/>
    <w:rsid w:val="00FF0DF0"/>
    <w:rsid w:val="00FF2C02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F295"/>
  <w15:chartTrackingRefBased/>
  <w15:docId w15:val="{ED9C79F5-0CE3-4CC6-8FA1-8266926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4</cp:revision>
  <cp:lastPrinted>2024-01-29T16:57:00Z</cp:lastPrinted>
  <dcterms:created xsi:type="dcterms:W3CDTF">2024-01-23T04:22:00Z</dcterms:created>
  <dcterms:modified xsi:type="dcterms:W3CDTF">2024-01-29T16:57:00Z</dcterms:modified>
</cp:coreProperties>
</file>