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0766F" w14:textId="77777777" w:rsidR="00810BDB" w:rsidRPr="00810BDB" w:rsidRDefault="00810BDB" w:rsidP="00810BDB">
      <w:pPr>
        <w:pStyle w:val="NoSpacing"/>
        <w:jc w:val="center"/>
        <w:rPr>
          <w:b/>
          <w:bCs/>
          <w:sz w:val="32"/>
          <w:szCs w:val="32"/>
        </w:rPr>
      </w:pPr>
      <w:r w:rsidRPr="00810BDB">
        <w:rPr>
          <w:b/>
          <w:bCs/>
          <w:sz w:val="32"/>
          <w:szCs w:val="32"/>
        </w:rPr>
        <w:t>AMERICAN BREXIT COMMITTEE</w:t>
      </w:r>
    </w:p>
    <w:p w14:paraId="41FC61A8" w14:textId="77777777" w:rsidR="00810BDB" w:rsidRPr="00810BDB" w:rsidRDefault="00810BDB" w:rsidP="00810BDB">
      <w:pPr>
        <w:pStyle w:val="NoSpacing"/>
        <w:jc w:val="center"/>
        <w:rPr>
          <w:b/>
          <w:bCs/>
          <w:sz w:val="32"/>
          <w:szCs w:val="32"/>
        </w:rPr>
      </w:pPr>
      <w:r w:rsidRPr="00810BDB">
        <w:rPr>
          <w:b/>
          <w:bCs/>
          <w:sz w:val="32"/>
          <w:szCs w:val="32"/>
        </w:rPr>
        <w:t>1313 CHESTNUT STREET, SUITE 1724</w:t>
      </w:r>
    </w:p>
    <w:p w14:paraId="0A3B4200" w14:textId="77777777" w:rsidR="00810BDB" w:rsidRDefault="00810BDB" w:rsidP="00810BDB">
      <w:pPr>
        <w:pStyle w:val="NoSpacing"/>
        <w:jc w:val="center"/>
        <w:rPr>
          <w:b/>
          <w:bCs/>
          <w:sz w:val="32"/>
          <w:szCs w:val="32"/>
        </w:rPr>
      </w:pPr>
      <w:r w:rsidRPr="00810BDB">
        <w:rPr>
          <w:b/>
          <w:bCs/>
          <w:sz w:val="32"/>
          <w:szCs w:val="32"/>
        </w:rPr>
        <w:t>PHILADELPHIA, PENNSYLVANIA 19103</w:t>
      </w:r>
    </w:p>
    <w:p w14:paraId="0169EB62" w14:textId="77777777" w:rsidR="00810BDB" w:rsidRDefault="00810BDB" w:rsidP="00810BDB">
      <w:pPr>
        <w:pStyle w:val="NoSpacing"/>
        <w:jc w:val="center"/>
        <w:rPr>
          <w:b/>
          <w:bCs/>
          <w:sz w:val="32"/>
          <w:szCs w:val="32"/>
        </w:rPr>
      </w:pPr>
    </w:p>
    <w:p w14:paraId="26550259" w14:textId="77777777" w:rsidR="00810BDB" w:rsidRDefault="00810BDB" w:rsidP="00810BDB">
      <w:pPr>
        <w:pStyle w:val="NoSpacing"/>
        <w:jc w:val="center"/>
        <w:rPr>
          <w:b/>
          <w:bCs/>
          <w:sz w:val="32"/>
          <w:szCs w:val="32"/>
        </w:rPr>
      </w:pPr>
    </w:p>
    <w:p w14:paraId="02E59C44" w14:textId="77777777" w:rsidR="00810BDB" w:rsidRPr="00810BDB" w:rsidRDefault="00810BDB" w:rsidP="00810BDB">
      <w:pPr>
        <w:pStyle w:val="NoSpacing"/>
        <w:rPr>
          <w:sz w:val="24"/>
          <w:szCs w:val="24"/>
        </w:rPr>
      </w:pPr>
      <w:r w:rsidRPr="00810BDB">
        <w:rPr>
          <w:sz w:val="24"/>
          <w:szCs w:val="24"/>
        </w:rPr>
        <w:t>February 15, 2024</w:t>
      </w:r>
    </w:p>
    <w:p w14:paraId="3DA87CB3" w14:textId="77777777" w:rsidR="00810BDB" w:rsidRPr="00810BDB" w:rsidRDefault="00810BDB" w:rsidP="00810BDB">
      <w:pPr>
        <w:pStyle w:val="NoSpacing"/>
        <w:rPr>
          <w:sz w:val="24"/>
          <w:szCs w:val="24"/>
        </w:rPr>
      </w:pPr>
    </w:p>
    <w:p w14:paraId="03C4A804" w14:textId="77777777" w:rsidR="00810BDB" w:rsidRPr="00810BDB" w:rsidRDefault="00810BDB" w:rsidP="00810BDB">
      <w:pPr>
        <w:pStyle w:val="NoSpacing"/>
        <w:rPr>
          <w:sz w:val="24"/>
          <w:szCs w:val="24"/>
        </w:rPr>
      </w:pPr>
    </w:p>
    <w:p w14:paraId="2A6E426C" w14:textId="7FC1402B" w:rsidR="00810BDB" w:rsidRPr="00810BDB" w:rsidRDefault="00810BDB" w:rsidP="00810BDB">
      <w:pPr>
        <w:pStyle w:val="NoSpacing"/>
        <w:rPr>
          <w:sz w:val="24"/>
          <w:szCs w:val="24"/>
        </w:rPr>
      </w:pPr>
      <w:r w:rsidRPr="00810BDB">
        <w:rPr>
          <w:sz w:val="24"/>
          <w:szCs w:val="24"/>
        </w:rPr>
        <w:t xml:space="preserve">Honorable </w:t>
      </w:r>
      <w:r>
        <w:rPr>
          <w:sz w:val="24"/>
          <w:szCs w:val="24"/>
        </w:rPr>
        <w:t>Richie Neal Chairman, Friends of Ireland Caucus</w:t>
      </w:r>
      <w:r w:rsidRPr="00810BDB">
        <w:rPr>
          <w:sz w:val="24"/>
          <w:szCs w:val="24"/>
        </w:rPr>
        <w:t xml:space="preserve"> </w:t>
      </w:r>
    </w:p>
    <w:p w14:paraId="62F70013" w14:textId="0DCF7C19" w:rsidR="00810BDB" w:rsidRPr="00810BDB" w:rsidRDefault="00810BDB" w:rsidP="00810BDB">
      <w:pPr>
        <w:pStyle w:val="NoSpacing"/>
        <w:rPr>
          <w:sz w:val="24"/>
          <w:szCs w:val="24"/>
        </w:rPr>
      </w:pPr>
      <w:r w:rsidRPr="00810BDB">
        <w:rPr>
          <w:sz w:val="24"/>
          <w:szCs w:val="24"/>
        </w:rPr>
        <w:t>U. S.</w:t>
      </w:r>
      <w:r>
        <w:rPr>
          <w:sz w:val="24"/>
          <w:szCs w:val="24"/>
        </w:rPr>
        <w:t xml:space="preserve"> House of Representatives, RHOB-372 </w:t>
      </w:r>
    </w:p>
    <w:p w14:paraId="5637722A" w14:textId="0EE3DEA4" w:rsidR="00810BDB" w:rsidRPr="00810BDB" w:rsidRDefault="00810BDB" w:rsidP="00810BDB">
      <w:pPr>
        <w:pStyle w:val="NoSpacing"/>
        <w:rPr>
          <w:sz w:val="24"/>
          <w:szCs w:val="24"/>
        </w:rPr>
      </w:pPr>
      <w:r w:rsidRPr="00810BDB">
        <w:rPr>
          <w:sz w:val="24"/>
          <w:szCs w:val="24"/>
        </w:rPr>
        <w:t>Washington, D. C. 2051</w:t>
      </w:r>
      <w:r>
        <w:rPr>
          <w:sz w:val="24"/>
          <w:szCs w:val="24"/>
        </w:rPr>
        <w:t>5</w:t>
      </w:r>
    </w:p>
    <w:p w14:paraId="28239ADD" w14:textId="77777777" w:rsidR="00810BDB" w:rsidRPr="00810BDB" w:rsidRDefault="00810BDB" w:rsidP="00810BDB">
      <w:pPr>
        <w:pStyle w:val="NoSpacing"/>
        <w:rPr>
          <w:sz w:val="24"/>
          <w:szCs w:val="24"/>
        </w:rPr>
      </w:pPr>
    </w:p>
    <w:p w14:paraId="78F8CF72" w14:textId="77777777" w:rsidR="00810BDB" w:rsidRPr="00810BDB" w:rsidRDefault="00810BDB" w:rsidP="00810BDB">
      <w:pPr>
        <w:pStyle w:val="NoSpacing"/>
        <w:rPr>
          <w:sz w:val="24"/>
          <w:szCs w:val="24"/>
        </w:rPr>
      </w:pPr>
    </w:p>
    <w:p w14:paraId="7C3B4D55" w14:textId="483097E2" w:rsidR="00810BDB" w:rsidRPr="00810BDB" w:rsidRDefault="00810BDB" w:rsidP="00810BDB">
      <w:pPr>
        <w:pStyle w:val="NoSpacing"/>
        <w:rPr>
          <w:sz w:val="24"/>
          <w:szCs w:val="24"/>
        </w:rPr>
      </w:pPr>
      <w:r w:rsidRPr="00810BDB">
        <w:rPr>
          <w:sz w:val="24"/>
          <w:szCs w:val="24"/>
        </w:rPr>
        <w:t xml:space="preserve">Dear </w:t>
      </w:r>
      <w:r>
        <w:rPr>
          <w:sz w:val="24"/>
          <w:szCs w:val="24"/>
        </w:rPr>
        <w:t xml:space="preserve">Representative Neal:  </w:t>
      </w:r>
      <w:r w:rsidRPr="00810BDB">
        <w:rPr>
          <w:sz w:val="24"/>
          <w:szCs w:val="24"/>
        </w:rPr>
        <w:t xml:space="preserve">       </w:t>
      </w:r>
    </w:p>
    <w:p w14:paraId="0A12BF14" w14:textId="77777777" w:rsidR="00810BDB" w:rsidRPr="00810BDB" w:rsidRDefault="00810BDB" w:rsidP="00810BDB">
      <w:pPr>
        <w:pStyle w:val="NoSpacing"/>
        <w:rPr>
          <w:sz w:val="24"/>
          <w:szCs w:val="24"/>
        </w:rPr>
      </w:pPr>
    </w:p>
    <w:p w14:paraId="0C3905DC" w14:textId="77777777" w:rsidR="00810BDB" w:rsidRPr="00810BDB" w:rsidRDefault="00810BDB" w:rsidP="00810BDB">
      <w:pPr>
        <w:pStyle w:val="NoSpacing"/>
        <w:rPr>
          <w:sz w:val="24"/>
          <w:szCs w:val="24"/>
        </w:rPr>
      </w:pPr>
      <w:r w:rsidRPr="00810BDB">
        <w:rPr>
          <w:sz w:val="24"/>
          <w:szCs w:val="24"/>
        </w:rPr>
        <w:t xml:space="preserve">There are some political leaders and officeholders who believe the 1998 EU-UK Treaty, more commonly known as the Good Friday Agreement (GFA), was a significant step if not the solution to the conflict in Ireland.  Indeed, it would be if Britain had not spent the past 25 years undermining its obligations and bi-lateral principles of cooperation. </w:t>
      </w:r>
    </w:p>
    <w:p w14:paraId="02A2871E" w14:textId="77777777" w:rsidR="00810BDB" w:rsidRPr="00810BDB" w:rsidRDefault="00810BDB" w:rsidP="00810BDB">
      <w:pPr>
        <w:pStyle w:val="NoSpacing"/>
        <w:rPr>
          <w:sz w:val="24"/>
          <w:szCs w:val="24"/>
        </w:rPr>
      </w:pPr>
    </w:p>
    <w:p w14:paraId="3026343C" w14:textId="77777777" w:rsidR="00810BDB" w:rsidRPr="00810BDB" w:rsidRDefault="00810BDB" w:rsidP="00810BDB">
      <w:pPr>
        <w:pStyle w:val="NoSpacing"/>
        <w:rPr>
          <w:sz w:val="24"/>
          <w:szCs w:val="24"/>
        </w:rPr>
      </w:pPr>
      <w:r w:rsidRPr="00810BDB">
        <w:rPr>
          <w:sz w:val="24"/>
          <w:szCs w:val="24"/>
        </w:rPr>
        <w:t xml:space="preserve">In the past year, the Tory party with Labor participation:  (a) abandoned the rule of law to bury a criminal killing spree of 1000 plus innocent civilians involving  His Majesty’s police, Army, and MI-5 forces; (b)  delayed and manipulated democratic processes and election results in NI to suit its own purposes and to embarrass  the Irish Republic; and (c)  gave public assurances, that no matter the GFA or NI election results, six Irish  counties  will remain part of His Majesty’s realm.  It was an exercise of the British colonial imperium not seen since the Tories partitioned Ireland in 1920. </w:t>
      </w:r>
    </w:p>
    <w:p w14:paraId="44AEAD54" w14:textId="77777777" w:rsidR="00810BDB" w:rsidRPr="00810BDB" w:rsidRDefault="00810BDB" w:rsidP="00810BDB">
      <w:pPr>
        <w:pStyle w:val="NoSpacing"/>
        <w:rPr>
          <w:sz w:val="24"/>
          <w:szCs w:val="24"/>
        </w:rPr>
      </w:pPr>
    </w:p>
    <w:p w14:paraId="7C3C3D96" w14:textId="77777777" w:rsidR="00810BDB" w:rsidRPr="00810BDB" w:rsidRDefault="00810BDB" w:rsidP="00810BDB">
      <w:pPr>
        <w:pStyle w:val="NoSpacing"/>
        <w:rPr>
          <w:sz w:val="24"/>
          <w:szCs w:val="24"/>
        </w:rPr>
      </w:pPr>
      <w:r w:rsidRPr="00810BDB">
        <w:rPr>
          <w:sz w:val="24"/>
          <w:szCs w:val="24"/>
        </w:rPr>
        <w:t>With the rise of extreme politics percolating around the world, is it not time for the ‘leader</w:t>
      </w:r>
    </w:p>
    <w:p w14:paraId="2E13AE09" w14:textId="77777777" w:rsidR="00810BDB" w:rsidRPr="00810BDB" w:rsidRDefault="00810BDB" w:rsidP="00810BDB">
      <w:pPr>
        <w:pStyle w:val="NoSpacing"/>
        <w:rPr>
          <w:sz w:val="24"/>
          <w:szCs w:val="24"/>
        </w:rPr>
      </w:pPr>
      <w:r w:rsidRPr="00810BDB">
        <w:rPr>
          <w:sz w:val="24"/>
          <w:szCs w:val="24"/>
        </w:rPr>
        <w:t xml:space="preserve">of the free world’ to untether itself from the albatross of British colonialism?  A symbolic move perhaps, but one that might demonstrate the United States still stands for and will defend the rule of law, democracy, justice, and human rights!  We would welcome your voice on this matter.  </w:t>
      </w:r>
    </w:p>
    <w:p w14:paraId="44086390" w14:textId="77777777" w:rsidR="00810BDB" w:rsidRPr="00810BDB" w:rsidRDefault="00810BDB" w:rsidP="00810BDB">
      <w:pPr>
        <w:pStyle w:val="NoSpacing"/>
        <w:rPr>
          <w:sz w:val="24"/>
          <w:szCs w:val="24"/>
        </w:rPr>
      </w:pPr>
    </w:p>
    <w:p w14:paraId="10E0726B" w14:textId="77777777" w:rsidR="00810BDB" w:rsidRPr="00810BDB" w:rsidRDefault="00810BDB" w:rsidP="00810BDB">
      <w:pPr>
        <w:pStyle w:val="NoSpacing"/>
        <w:rPr>
          <w:sz w:val="24"/>
          <w:szCs w:val="24"/>
        </w:rPr>
      </w:pPr>
      <w:r w:rsidRPr="00810BDB">
        <w:rPr>
          <w:sz w:val="24"/>
          <w:szCs w:val="24"/>
        </w:rPr>
        <w:t>Sincerely,</w:t>
      </w:r>
    </w:p>
    <w:p w14:paraId="0D9223F4" w14:textId="77777777" w:rsidR="00810BDB" w:rsidRPr="00810BDB" w:rsidRDefault="00810BDB" w:rsidP="00810BDB">
      <w:pPr>
        <w:pStyle w:val="NoSpacing"/>
        <w:rPr>
          <w:sz w:val="24"/>
          <w:szCs w:val="24"/>
        </w:rPr>
      </w:pPr>
    </w:p>
    <w:p w14:paraId="3A79FA25" w14:textId="77777777" w:rsidR="00810BDB" w:rsidRPr="00810BDB" w:rsidRDefault="00810BDB" w:rsidP="00810BDB">
      <w:pPr>
        <w:pStyle w:val="NoSpacing"/>
        <w:rPr>
          <w:sz w:val="24"/>
          <w:szCs w:val="24"/>
        </w:rPr>
      </w:pPr>
      <w:r w:rsidRPr="00810BDB">
        <w:rPr>
          <w:sz w:val="24"/>
          <w:szCs w:val="24"/>
        </w:rPr>
        <w:t xml:space="preserve">Chairman, John M. Corcoran Esq. </w:t>
      </w:r>
    </w:p>
    <w:p w14:paraId="747E2140" w14:textId="77777777" w:rsidR="00810BDB" w:rsidRPr="00810BDB" w:rsidRDefault="00810BDB" w:rsidP="00810BDB">
      <w:pPr>
        <w:pStyle w:val="NoSpacing"/>
        <w:rPr>
          <w:sz w:val="24"/>
          <w:szCs w:val="24"/>
        </w:rPr>
      </w:pPr>
    </w:p>
    <w:p w14:paraId="25CE7CDA" w14:textId="15783D53" w:rsidR="00810BDB" w:rsidRPr="00810BDB" w:rsidRDefault="00810BDB" w:rsidP="00810BDB">
      <w:pPr>
        <w:pStyle w:val="NoSpacing"/>
        <w:rPr>
          <w:sz w:val="24"/>
          <w:szCs w:val="24"/>
        </w:rPr>
      </w:pPr>
      <w:r w:rsidRPr="00810BDB">
        <w:rPr>
          <w:sz w:val="24"/>
          <w:szCs w:val="24"/>
        </w:rPr>
        <w:t>Attachments</w:t>
      </w:r>
      <w:r>
        <w:rPr>
          <w:sz w:val="24"/>
          <w:szCs w:val="24"/>
        </w:rPr>
        <w:t>; americanbrexitcommittee.com</w:t>
      </w:r>
    </w:p>
    <w:p w14:paraId="7D98808C" w14:textId="77777777" w:rsidR="00810BDB" w:rsidRPr="00810BDB" w:rsidRDefault="00810BDB" w:rsidP="00810BDB">
      <w:pPr>
        <w:pStyle w:val="NoSpacing"/>
        <w:rPr>
          <w:sz w:val="24"/>
          <w:szCs w:val="24"/>
        </w:rPr>
      </w:pPr>
    </w:p>
    <w:p w14:paraId="2E62BD81" w14:textId="77777777" w:rsidR="00810BDB" w:rsidRPr="00810BDB" w:rsidRDefault="00810BDB" w:rsidP="00810BDB">
      <w:pPr>
        <w:pStyle w:val="NoSpacing"/>
        <w:rPr>
          <w:sz w:val="24"/>
          <w:szCs w:val="24"/>
        </w:rPr>
      </w:pPr>
    </w:p>
    <w:p w14:paraId="1E5FB6EB" w14:textId="77777777" w:rsidR="00810BDB" w:rsidRPr="00810BDB" w:rsidRDefault="00810BDB" w:rsidP="00810BDB">
      <w:pPr>
        <w:pStyle w:val="NoSpacing"/>
        <w:jc w:val="center"/>
        <w:rPr>
          <w:b/>
          <w:bCs/>
          <w:sz w:val="32"/>
          <w:szCs w:val="32"/>
        </w:rPr>
      </w:pPr>
    </w:p>
    <w:sectPr w:rsidR="00810BDB" w:rsidRPr="00810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BDB"/>
    <w:rsid w:val="00810BDB"/>
    <w:rsid w:val="00907741"/>
    <w:rsid w:val="00DE7092"/>
    <w:rsid w:val="00FC3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60672"/>
  <w15:chartTrackingRefBased/>
  <w15:docId w15:val="{C21E73CE-63F3-479E-B554-848ECB21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B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John Cummings</dc:creator>
  <cp:keywords/>
  <dc:description/>
  <cp:lastModifiedBy>Michael John Cummings</cp:lastModifiedBy>
  <cp:revision>2</cp:revision>
  <dcterms:created xsi:type="dcterms:W3CDTF">2024-02-15T17:15:00Z</dcterms:created>
  <dcterms:modified xsi:type="dcterms:W3CDTF">2024-02-15T17:15:00Z</dcterms:modified>
</cp:coreProperties>
</file>