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EEA4" w14:textId="77777777" w:rsidR="00955813" w:rsidRPr="00955813" w:rsidRDefault="00955813" w:rsidP="00955813">
      <w:pPr>
        <w:pStyle w:val="NoSpacing"/>
        <w:jc w:val="center"/>
        <w:rPr>
          <w:sz w:val="32"/>
          <w:szCs w:val="32"/>
        </w:rPr>
      </w:pPr>
      <w:r w:rsidRPr="00955813">
        <w:rPr>
          <w:sz w:val="32"/>
          <w:szCs w:val="32"/>
        </w:rPr>
        <w:t>AMERICAN BREXIT COMMITTEE</w:t>
      </w:r>
    </w:p>
    <w:p w14:paraId="2FBAFE78" w14:textId="77777777" w:rsidR="00955813" w:rsidRPr="00955813" w:rsidRDefault="00955813" w:rsidP="00955813">
      <w:pPr>
        <w:pStyle w:val="NoSpacing"/>
        <w:jc w:val="center"/>
        <w:rPr>
          <w:sz w:val="32"/>
          <w:szCs w:val="32"/>
        </w:rPr>
      </w:pPr>
      <w:r w:rsidRPr="00955813">
        <w:rPr>
          <w:sz w:val="32"/>
          <w:szCs w:val="32"/>
        </w:rPr>
        <w:t>1919 CHESTNUT ST, SUITE 1724</w:t>
      </w:r>
    </w:p>
    <w:p w14:paraId="33C102DB" w14:textId="77777777" w:rsidR="00955813" w:rsidRDefault="00955813" w:rsidP="00955813">
      <w:pPr>
        <w:pStyle w:val="NoSpacing"/>
        <w:jc w:val="center"/>
        <w:rPr>
          <w:sz w:val="32"/>
          <w:szCs w:val="32"/>
        </w:rPr>
      </w:pPr>
      <w:r w:rsidRPr="00955813">
        <w:rPr>
          <w:sz w:val="32"/>
          <w:szCs w:val="32"/>
        </w:rPr>
        <w:t>PHILADELPHIA, PA 19103</w:t>
      </w:r>
    </w:p>
    <w:p w14:paraId="0E976D6B" w14:textId="77777777" w:rsidR="00955813" w:rsidRDefault="00955813" w:rsidP="00955813">
      <w:pPr>
        <w:pStyle w:val="NoSpacing"/>
        <w:jc w:val="center"/>
        <w:rPr>
          <w:sz w:val="32"/>
          <w:szCs w:val="32"/>
        </w:rPr>
      </w:pPr>
    </w:p>
    <w:p w14:paraId="4D17BA43" w14:textId="77777777" w:rsidR="00955813" w:rsidRPr="00955813" w:rsidRDefault="00955813" w:rsidP="00955813">
      <w:pPr>
        <w:pStyle w:val="NoSpacing"/>
        <w:rPr>
          <w:i/>
          <w:iCs/>
          <w:sz w:val="20"/>
          <w:szCs w:val="20"/>
        </w:rPr>
      </w:pPr>
      <w:r w:rsidRPr="00955813">
        <w:rPr>
          <w:i/>
          <w:iCs/>
          <w:sz w:val="20"/>
          <w:szCs w:val="20"/>
        </w:rPr>
        <w:t>John M. Corcoran, Esq., Chairman</w:t>
      </w:r>
    </w:p>
    <w:p w14:paraId="22516C4A" w14:textId="77777777" w:rsidR="00955813" w:rsidRPr="00955813" w:rsidRDefault="00955813" w:rsidP="00955813">
      <w:pPr>
        <w:pStyle w:val="NoSpacing"/>
        <w:rPr>
          <w:i/>
          <w:iCs/>
          <w:sz w:val="20"/>
          <w:szCs w:val="20"/>
        </w:rPr>
      </w:pPr>
      <w:r w:rsidRPr="00955813">
        <w:rPr>
          <w:i/>
          <w:iCs/>
          <w:sz w:val="20"/>
          <w:szCs w:val="20"/>
        </w:rPr>
        <w:t>Michael J. Cummings, National Secretary</w:t>
      </w:r>
    </w:p>
    <w:p w14:paraId="28B42575" w14:textId="77777777" w:rsidR="00955813" w:rsidRPr="00955813" w:rsidRDefault="00955813" w:rsidP="00955813">
      <w:pPr>
        <w:pStyle w:val="NoSpacing"/>
        <w:rPr>
          <w:i/>
          <w:iCs/>
          <w:sz w:val="20"/>
          <w:szCs w:val="20"/>
        </w:rPr>
      </w:pPr>
    </w:p>
    <w:p w14:paraId="2D333F8C" w14:textId="40F0BB33" w:rsidR="00955813" w:rsidRPr="00281AE2" w:rsidRDefault="00955813" w:rsidP="00955813">
      <w:pPr>
        <w:pStyle w:val="NoSpacing"/>
        <w:rPr>
          <w:sz w:val="20"/>
          <w:szCs w:val="20"/>
        </w:rPr>
      </w:pPr>
      <w:r w:rsidRPr="00281AE2">
        <w:rPr>
          <w:sz w:val="20"/>
          <w:szCs w:val="20"/>
        </w:rPr>
        <w:t xml:space="preserve">September </w:t>
      </w:r>
      <w:r w:rsidR="008D00C7" w:rsidRPr="00281AE2">
        <w:rPr>
          <w:sz w:val="20"/>
          <w:szCs w:val="20"/>
        </w:rPr>
        <w:t>2</w:t>
      </w:r>
      <w:r w:rsidRPr="00281AE2">
        <w:rPr>
          <w:sz w:val="20"/>
          <w:szCs w:val="20"/>
        </w:rPr>
        <w:t>, 2023</w:t>
      </w:r>
    </w:p>
    <w:p w14:paraId="444B717B" w14:textId="77777777" w:rsidR="00EE74B8" w:rsidRPr="00281AE2" w:rsidRDefault="00EE74B8" w:rsidP="00955813">
      <w:pPr>
        <w:pStyle w:val="NoSpacing"/>
        <w:rPr>
          <w:sz w:val="20"/>
          <w:szCs w:val="20"/>
        </w:rPr>
      </w:pPr>
    </w:p>
    <w:p w14:paraId="3D1E4D19" w14:textId="7E397583" w:rsidR="00EE74B8" w:rsidRPr="00281AE2" w:rsidRDefault="00EE74B8" w:rsidP="00955813">
      <w:pPr>
        <w:pStyle w:val="NoSpacing"/>
        <w:rPr>
          <w:sz w:val="20"/>
          <w:szCs w:val="20"/>
        </w:rPr>
      </w:pPr>
      <w:r w:rsidRPr="00281AE2">
        <w:rPr>
          <w:sz w:val="20"/>
          <w:szCs w:val="20"/>
        </w:rPr>
        <w:t>Letters Editor</w:t>
      </w:r>
    </w:p>
    <w:p w14:paraId="202A45D5" w14:textId="27C3E274" w:rsidR="00EE74B8" w:rsidRPr="00281AE2" w:rsidRDefault="00EE74B8" w:rsidP="00955813">
      <w:pPr>
        <w:pStyle w:val="NoSpacing"/>
        <w:rPr>
          <w:sz w:val="20"/>
          <w:szCs w:val="20"/>
        </w:rPr>
      </w:pPr>
      <w:r w:rsidRPr="00281AE2">
        <w:rPr>
          <w:sz w:val="20"/>
          <w:szCs w:val="20"/>
        </w:rPr>
        <w:t>NEW YORK TIMES</w:t>
      </w:r>
    </w:p>
    <w:p w14:paraId="66C44DC9" w14:textId="3ED97F50" w:rsidR="00EE74B8" w:rsidRPr="00281AE2" w:rsidRDefault="00EE74B8" w:rsidP="00955813">
      <w:pPr>
        <w:pStyle w:val="NoSpacing"/>
        <w:rPr>
          <w:sz w:val="20"/>
          <w:szCs w:val="20"/>
        </w:rPr>
      </w:pPr>
      <w:r w:rsidRPr="00281AE2">
        <w:rPr>
          <w:sz w:val="20"/>
          <w:szCs w:val="20"/>
        </w:rPr>
        <w:t>620 8</w:t>
      </w:r>
      <w:r w:rsidRPr="00281AE2">
        <w:rPr>
          <w:sz w:val="20"/>
          <w:szCs w:val="20"/>
          <w:vertAlign w:val="superscript"/>
        </w:rPr>
        <w:t>th</w:t>
      </w:r>
      <w:r w:rsidRPr="00281AE2">
        <w:rPr>
          <w:sz w:val="20"/>
          <w:szCs w:val="20"/>
        </w:rPr>
        <w:t xml:space="preserve"> Avenue</w:t>
      </w:r>
    </w:p>
    <w:p w14:paraId="50A61766" w14:textId="64821AB8" w:rsidR="00EE74B8" w:rsidRPr="00281AE2" w:rsidRDefault="00EE74B8" w:rsidP="00955813">
      <w:pPr>
        <w:pStyle w:val="NoSpacing"/>
        <w:rPr>
          <w:sz w:val="20"/>
          <w:szCs w:val="20"/>
        </w:rPr>
      </w:pPr>
      <w:r w:rsidRPr="00281AE2">
        <w:rPr>
          <w:sz w:val="20"/>
          <w:szCs w:val="20"/>
        </w:rPr>
        <w:t xml:space="preserve">New York, New York 10018  </w:t>
      </w:r>
    </w:p>
    <w:p w14:paraId="2219A5F2" w14:textId="77777777" w:rsidR="00955813" w:rsidRPr="00281AE2" w:rsidRDefault="00955813" w:rsidP="00955813">
      <w:pPr>
        <w:pStyle w:val="NoSpacing"/>
        <w:rPr>
          <w:sz w:val="20"/>
          <w:szCs w:val="20"/>
        </w:rPr>
      </w:pPr>
    </w:p>
    <w:p w14:paraId="4CFFF55A" w14:textId="77777777" w:rsidR="00955813" w:rsidRPr="00281AE2" w:rsidRDefault="00955813" w:rsidP="00955813">
      <w:pPr>
        <w:pStyle w:val="NoSpacing"/>
        <w:rPr>
          <w:sz w:val="20"/>
          <w:szCs w:val="20"/>
        </w:rPr>
      </w:pPr>
      <w:r w:rsidRPr="00281AE2">
        <w:rPr>
          <w:sz w:val="20"/>
          <w:szCs w:val="20"/>
        </w:rPr>
        <w:t xml:space="preserve">Dear Letters Editor:  </w:t>
      </w:r>
    </w:p>
    <w:p w14:paraId="12745FA1" w14:textId="77777777" w:rsidR="00955813" w:rsidRPr="00281AE2" w:rsidRDefault="00955813" w:rsidP="00955813">
      <w:pPr>
        <w:pStyle w:val="NoSpacing"/>
        <w:rPr>
          <w:sz w:val="20"/>
          <w:szCs w:val="20"/>
        </w:rPr>
      </w:pPr>
    </w:p>
    <w:p w14:paraId="7B360D0D" w14:textId="6A48331C" w:rsidR="00D105FA" w:rsidRPr="00281AE2" w:rsidRDefault="00572D93" w:rsidP="00FA42B4">
      <w:pPr>
        <w:rPr>
          <w:sz w:val="20"/>
          <w:szCs w:val="20"/>
        </w:rPr>
      </w:pPr>
      <w:r w:rsidRPr="00281AE2">
        <w:rPr>
          <w:sz w:val="20"/>
          <w:szCs w:val="20"/>
        </w:rPr>
        <w:t xml:space="preserve"> </w:t>
      </w:r>
      <w:r w:rsidR="009B41BF" w:rsidRPr="00281AE2">
        <w:rPr>
          <w:sz w:val="20"/>
          <w:szCs w:val="20"/>
        </w:rPr>
        <w:t xml:space="preserve">Ms. Stack’s </w:t>
      </w:r>
      <w:r w:rsidR="00430550" w:rsidRPr="00281AE2">
        <w:rPr>
          <w:sz w:val="20"/>
          <w:szCs w:val="20"/>
        </w:rPr>
        <w:t xml:space="preserve">informed record of </w:t>
      </w:r>
      <w:r w:rsidR="0066359F" w:rsidRPr="00281AE2">
        <w:rPr>
          <w:sz w:val="20"/>
          <w:szCs w:val="20"/>
        </w:rPr>
        <w:t>Br</w:t>
      </w:r>
      <w:r w:rsidR="00430550" w:rsidRPr="00281AE2">
        <w:rPr>
          <w:sz w:val="20"/>
          <w:szCs w:val="20"/>
        </w:rPr>
        <w:t xml:space="preserve">itain’s </w:t>
      </w:r>
      <w:r w:rsidR="00955813" w:rsidRPr="00281AE2">
        <w:rPr>
          <w:sz w:val="20"/>
          <w:szCs w:val="20"/>
        </w:rPr>
        <w:t xml:space="preserve">security </w:t>
      </w:r>
      <w:r w:rsidR="00FA42B4" w:rsidRPr="00281AE2">
        <w:rPr>
          <w:sz w:val="20"/>
          <w:szCs w:val="20"/>
        </w:rPr>
        <w:t xml:space="preserve">services </w:t>
      </w:r>
      <w:r w:rsidR="009B41BF" w:rsidRPr="00281AE2">
        <w:rPr>
          <w:sz w:val="20"/>
          <w:szCs w:val="20"/>
        </w:rPr>
        <w:t>lawless collusion with loyalist killers in</w:t>
      </w:r>
      <w:r w:rsidR="00FA42B4" w:rsidRPr="00281AE2">
        <w:rPr>
          <w:sz w:val="20"/>
          <w:szCs w:val="20"/>
        </w:rPr>
        <w:t xml:space="preserve"> Northern</w:t>
      </w:r>
      <w:r w:rsidR="00955813" w:rsidRPr="00281AE2">
        <w:rPr>
          <w:sz w:val="20"/>
          <w:szCs w:val="20"/>
        </w:rPr>
        <w:t xml:space="preserve"> Ireland</w:t>
      </w:r>
      <w:r w:rsidR="009B41BF" w:rsidRPr="00281AE2">
        <w:rPr>
          <w:sz w:val="20"/>
          <w:szCs w:val="20"/>
        </w:rPr>
        <w:t xml:space="preserve"> is impressive</w:t>
      </w:r>
      <w:r w:rsidR="00955813" w:rsidRPr="00281AE2">
        <w:rPr>
          <w:sz w:val="20"/>
          <w:szCs w:val="20"/>
        </w:rPr>
        <w:t xml:space="preserve"> </w:t>
      </w:r>
      <w:r w:rsidR="009B41BF" w:rsidRPr="00281AE2">
        <w:rPr>
          <w:sz w:val="20"/>
          <w:szCs w:val="20"/>
        </w:rPr>
        <w:t>(</w:t>
      </w:r>
      <w:r w:rsidR="009B41BF" w:rsidRPr="00281AE2">
        <w:rPr>
          <w:b/>
          <w:bCs/>
          <w:sz w:val="20"/>
          <w:szCs w:val="20"/>
        </w:rPr>
        <w:t>Stack “</w:t>
      </w:r>
      <w:r w:rsidR="00B25261" w:rsidRPr="00281AE2">
        <w:rPr>
          <w:b/>
          <w:bCs/>
          <w:sz w:val="20"/>
          <w:szCs w:val="20"/>
        </w:rPr>
        <w:t>He Was Shot 14…” (8/30</w:t>
      </w:r>
      <w:r w:rsidR="00FA42B4" w:rsidRPr="00281AE2">
        <w:rPr>
          <w:sz w:val="20"/>
          <w:szCs w:val="20"/>
        </w:rPr>
        <w:t>)</w:t>
      </w:r>
      <w:r w:rsidR="009B41BF" w:rsidRPr="00281AE2">
        <w:rPr>
          <w:sz w:val="20"/>
          <w:szCs w:val="20"/>
        </w:rPr>
        <w:t xml:space="preserve">.  </w:t>
      </w:r>
      <w:r w:rsidR="00A16F87" w:rsidRPr="00281AE2">
        <w:rPr>
          <w:sz w:val="20"/>
          <w:szCs w:val="20"/>
        </w:rPr>
        <w:t xml:space="preserve"> </w:t>
      </w:r>
      <w:r w:rsidR="009B41BF" w:rsidRPr="00281AE2">
        <w:rPr>
          <w:sz w:val="20"/>
          <w:szCs w:val="20"/>
        </w:rPr>
        <w:t xml:space="preserve">Equally so is the arrogance with which the British government intends to </w:t>
      </w:r>
      <w:r w:rsidR="009B41BF" w:rsidRPr="00281AE2">
        <w:rPr>
          <w:sz w:val="20"/>
          <w:szCs w:val="20"/>
        </w:rPr>
        <w:t xml:space="preserve">escape accountability for their role in more than </w:t>
      </w:r>
      <w:r w:rsidR="009B41BF" w:rsidRPr="00281AE2">
        <w:rPr>
          <w:sz w:val="20"/>
          <w:szCs w:val="20"/>
        </w:rPr>
        <w:t>1000</w:t>
      </w:r>
      <w:r w:rsidR="009B41BF" w:rsidRPr="00281AE2">
        <w:rPr>
          <w:sz w:val="20"/>
          <w:szCs w:val="20"/>
        </w:rPr>
        <w:t xml:space="preserve"> killings</w:t>
      </w:r>
      <w:r w:rsidR="009B41BF" w:rsidRPr="00281AE2">
        <w:rPr>
          <w:sz w:val="20"/>
          <w:szCs w:val="20"/>
        </w:rPr>
        <w:t xml:space="preserve">.    The </w:t>
      </w:r>
      <w:r w:rsidR="008D00C7" w:rsidRPr="00281AE2">
        <w:rPr>
          <w:sz w:val="20"/>
          <w:szCs w:val="20"/>
        </w:rPr>
        <w:t>instrument for</w:t>
      </w:r>
      <w:r w:rsidR="009B41BF" w:rsidRPr="00281AE2">
        <w:rPr>
          <w:sz w:val="20"/>
          <w:szCs w:val="20"/>
        </w:rPr>
        <w:t xml:space="preserve"> </w:t>
      </w:r>
      <w:r w:rsidR="00D105FA" w:rsidRPr="00281AE2">
        <w:rPr>
          <w:sz w:val="20"/>
          <w:szCs w:val="20"/>
        </w:rPr>
        <w:t xml:space="preserve">this proposed absolution </w:t>
      </w:r>
      <w:r w:rsidR="00281AE2" w:rsidRPr="00281AE2">
        <w:rPr>
          <w:sz w:val="20"/>
          <w:szCs w:val="20"/>
        </w:rPr>
        <w:t>inspires questions of a broader nature</w:t>
      </w:r>
      <w:r w:rsidR="00D105FA" w:rsidRPr="00281AE2">
        <w:rPr>
          <w:sz w:val="20"/>
          <w:szCs w:val="20"/>
        </w:rPr>
        <w:t>.</w:t>
      </w:r>
    </w:p>
    <w:p w14:paraId="7C9F05D7" w14:textId="4A926F17" w:rsidR="00D105FA" w:rsidRPr="00281AE2" w:rsidRDefault="00D105FA" w:rsidP="00D105FA">
      <w:pPr>
        <w:pStyle w:val="ListParagraph"/>
        <w:numPr>
          <w:ilvl w:val="0"/>
          <w:numId w:val="1"/>
        </w:numPr>
        <w:rPr>
          <w:sz w:val="20"/>
          <w:szCs w:val="20"/>
        </w:rPr>
      </w:pPr>
      <w:r w:rsidRPr="00281AE2">
        <w:rPr>
          <w:sz w:val="20"/>
          <w:szCs w:val="20"/>
        </w:rPr>
        <w:t xml:space="preserve">In her short </w:t>
      </w:r>
      <w:r w:rsidR="00281AE2" w:rsidRPr="00281AE2">
        <w:rPr>
          <w:sz w:val="20"/>
          <w:szCs w:val="20"/>
        </w:rPr>
        <w:t>commentary, Ms.</w:t>
      </w:r>
      <w:r w:rsidRPr="00281AE2">
        <w:rPr>
          <w:sz w:val="20"/>
          <w:szCs w:val="20"/>
        </w:rPr>
        <w:t xml:space="preserve"> Stack documents more facts about British corruption of law and justice in NI than have ever appeared in our Department of States annual Human Rights Reports.  Is the Department of State providing a ‘courtesy cover-up’ for its British Subjects who have virtually taken up residence at Foggy Bottom?</w:t>
      </w:r>
    </w:p>
    <w:p w14:paraId="316B61FA" w14:textId="5BACE0D0" w:rsidR="001E4010" w:rsidRPr="00281AE2" w:rsidRDefault="00D105FA" w:rsidP="00D105FA">
      <w:pPr>
        <w:pStyle w:val="ListParagraph"/>
        <w:numPr>
          <w:ilvl w:val="0"/>
          <w:numId w:val="1"/>
        </w:numPr>
        <w:rPr>
          <w:sz w:val="20"/>
          <w:szCs w:val="20"/>
        </w:rPr>
      </w:pPr>
      <w:r w:rsidRPr="00281AE2">
        <w:rPr>
          <w:sz w:val="20"/>
          <w:szCs w:val="20"/>
        </w:rPr>
        <w:t>Under Tory leadership Britain has spent two decades undermining</w:t>
      </w:r>
      <w:r w:rsidR="001E4010" w:rsidRPr="00281AE2">
        <w:rPr>
          <w:sz w:val="20"/>
          <w:szCs w:val="20"/>
        </w:rPr>
        <w:t xml:space="preserve"> the Good Friday Agreement and its related pacts and treaties deemed essential to preserving peace, promoting democracy, and pursuing justice.   As a guarantor, along with the EU, is there a base level of </w:t>
      </w:r>
      <w:r w:rsidR="008D00C7" w:rsidRPr="00281AE2">
        <w:rPr>
          <w:sz w:val="20"/>
          <w:szCs w:val="20"/>
        </w:rPr>
        <w:t>shame, embarrassment,</w:t>
      </w:r>
      <w:r w:rsidR="001E4010" w:rsidRPr="00281AE2">
        <w:rPr>
          <w:sz w:val="20"/>
          <w:szCs w:val="20"/>
        </w:rPr>
        <w:t xml:space="preserve"> or mockery necessary before sanctions of Britain are proscribed or privileges are revoked?</w:t>
      </w:r>
    </w:p>
    <w:p w14:paraId="75F99585" w14:textId="0F7D70BA" w:rsidR="00281AE2" w:rsidRDefault="00D105FA" w:rsidP="00281AE2">
      <w:pPr>
        <w:pStyle w:val="ListParagraph"/>
        <w:numPr>
          <w:ilvl w:val="0"/>
          <w:numId w:val="1"/>
        </w:numPr>
        <w:rPr>
          <w:sz w:val="20"/>
          <w:szCs w:val="20"/>
        </w:rPr>
      </w:pPr>
      <w:r w:rsidRPr="00281AE2">
        <w:rPr>
          <w:sz w:val="20"/>
          <w:szCs w:val="20"/>
        </w:rPr>
        <w:t xml:space="preserve"> </w:t>
      </w:r>
      <w:r w:rsidR="008D00C7" w:rsidRPr="00281AE2">
        <w:rPr>
          <w:sz w:val="20"/>
          <w:szCs w:val="20"/>
        </w:rPr>
        <w:t>Britain has had 100 years to perfect Ireland’s partition and drag a 20</w:t>
      </w:r>
      <w:r w:rsidR="008D00C7" w:rsidRPr="00281AE2">
        <w:rPr>
          <w:sz w:val="20"/>
          <w:szCs w:val="20"/>
          <w:vertAlign w:val="superscript"/>
        </w:rPr>
        <w:t>th</w:t>
      </w:r>
      <w:r w:rsidR="008D00C7" w:rsidRPr="00281AE2">
        <w:rPr>
          <w:sz w:val="20"/>
          <w:szCs w:val="20"/>
        </w:rPr>
        <w:t xml:space="preserve"> century colony into the 21</w:t>
      </w:r>
      <w:r w:rsidR="008D00C7" w:rsidRPr="00281AE2">
        <w:rPr>
          <w:sz w:val="20"/>
          <w:szCs w:val="20"/>
          <w:vertAlign w:val="superscript"/>
        </w:rPr>
        <w:t>st</w:t>
      </w:r>
      <w:r w:rsidR="008D00C7" w:rsidRPr="00281AE2">
        <w:rPr>
          <w:sz w:val="20"/>
          <w:szCs w:val="20"/>
        </w:rPr>
        <w:t xml:space="preserve"> century.  The </w:t>
      </w:r>
      <w:r w:rsidR="006A5618" w:rsidRPr="00281AE2">
        <w:rPr>
          <w:sz w:val="20"/>
          <w:szCs w:val="20"/>
        </w:rPr>
        <w:t>‘immunity’ bill</w:t>
      </w:r>
      <w:r w:rsidR="008D00C7" w:rsidRPr="00281AE2">
        <w:rPr>
          <w:sz w:val="20"/>
          <w:szCs w:val="20"/>
        </w:rPr>
        <w:t xml:space="preserve"> whitewash of criminality in six Irish counties is </w:t>
      </w:r>
      <w:r w:rsidR="006A5618" w:rsidRPr="00281AE2">
        <w:rPr>
          <w:sz w:val="20"/>
          <w:szCs w:val="20"/>
        </w:rPr>
        <w:t xml:space="preserve">the </w:t>
      </w:r>
      <w:r w:rsidR="008D00C7" w:rsidRPr="00281AE2">
        <w:rPr>
          <w:sz w:val="20"/>
          <w:szCs w:val="20"/>
        </w:rPr>
        <w:t xml:space="preserve">  capstone to a legacy proving the UK is unfit to govern </w:t>
      </w:r>
      <w:r w:rsidR="006A5618" w:rsidRPr="00281AE2">
        <w:rPr>
          <w:sz w:val="20"/>
          <w:szCs w:val="20"/>
        </w:rPr>
        <w:t>i</w:t>
      </w:r>
      <w:r w:rsidR="008D00C7" w:rsidRPr="00281AE2">
        <w:rPr>
          <w:sz w:val="20"/>
          <w:szCs w:val="20"/>
        </w:rPr>
        <w:t>n Ireland.</w:t>
      </w:r>
      <w:r w:rsidR="006A5618" w:rsidRPr="00281AE2">
        <w:rPr>
          <w:sz w:val="20"/>
          <w:szCs w:val="20"/>
        </w:rPr>
        <w:t xml:space="preserve">  Isn’t it time for Ireland’s re-unification with a British ‘reverse plantation’ policy providing land grants to those wishing to return to the Mother Ship?  </w:t>
      </w:r>
      <w:r w:rsidR="00281AE2">
        <w:rPr>
          <w:sz w:val="20"/>
          <w:szCs w:val="20"/>
        </w:rPr>
        <w:t>Reverse the Cromwell curse!</w:t>
      </w:r>
    </w:p>
    <w:p w14:paraId="47BD4BE7" w14:textId="7E28956E" w:rsidR="00281AE2" w:rsidRPr="00281AE2" w:rsidRDefault="00281AE2" w:rsidP="00281AE2">
      <w:pPr>
        <w:pStyle w:val="NoSpacing"/>
      </w:pPr>
      <w:r w:rsidRPr="00281AE2">
        <w:t>Sincerely,</w:t>
      </w:r>
    </w:p>
    <w:p w14:paraId="1A0E9CD2" w14:textId="77777777" w:rsidR="00281AE2" w:rsidRDefault="00281AE2" w:rsidP="00281AE2">
      <w:pPr>
        <w:pStyle w:val="NoSpacing"/>
      </w:pPr>
      <w:r w:rsidRPr="00281AE2">
        <w:t>Mike Cummings, National Secretary</w:t>
      </w:r>
      <w:r w:rsidR="006A5618" w:rsidRPr="00281AE2">
        <w:t xml:space="preserve"> </w:t>
      </w:r>
      <w:r w:rsidRPr="00281AE2">
        <w:t>(Emeritus)</w:t>
      </w:r>
    </w:p>
    <w:p w14:paraId="12CB2FFF" w14:textId="6F43E0A9" w:rsidR="00281AE2" w:rsidRPr="00281AE2" w:rsidRDefault="00281AE2" w:rsidP="00281AE2">
      <w:pPr>
        <w:pStyle w:val="NoSpacing"/>
        <w:rPr>
          <w:sz w:val="20"/>
          <w:szCs w:val="20"/>
        </w:rPr>
      </w:pPr>
      <w:r>
        <w:t>201 W Evergreen Ave</w:t>
      </w:r>
    </w:p>
    <w:p w14:paraId="3979C76F" w14:textId="0F99A773" w:rsidR="00281AE2" w:rsidRDefault="00281AE2" w:rsidP="00281AE2">
      <w:pPr>
        <w:pStyle w:val="NoSpacing"/>
      </w:pPr>
      <w:r>
        <w:t>Chestnut Hill, Philadelphia 19118</w:t>
      </w:r>
    </w:p>
    <w:p w14:paraId="306235A6" w14:textId="58CFA39C" w:rsidR="00281AE2" w:rsidRDefault="00281AE2" w:rsidP="00281AE2">
      <w:pPr>
        <w:pStyle w:val="NoSpacing"/>
      </w:pPr>
      <w:r>
        <w:t xml:space="preserve">267-766-5028, </w:t>
      </w:r>
      <w:hyperlink r:id="rId5" w:history="1">
        <w:r w:rsidRPr="0057632F">
          <w:rPr>
            <w:rStyle w:val="Hyperlink"/>
          </w:rPr>
          <w:t>castlecomer@gmail.com</w:t>
        </w:r>
      </w:hyperlink>
    </w:p>
    <w:p w14:paraId="3D153328" w14:textId="0AFA877D" w:rsidR="00281AE2" w:rsidRDefault="00281AE2" w:rsidP="00281AE2">
      <w:pPr>
        <w:pStyle w:val="NoSpacing"/>
      </w:pPr>
      <w:r>
        <w:t>americanbrexitcommittee.com</w:t>
      </w:r>
    </w:p>
    <w:p w14:paraId="7425A70F" w14:textId="3A35289F" w:rsidR="00907741" w:rsidRPr="00281AE2" w:rsidRDefault="00D8114B" w:rsidP="00281AE2">
      <w:pPr>
        <w:pStyle w:val="ListParagraph"/>
        <w:ind w:left="1320"/>
        <w:rPr>
          <w:sz w:val="24"/>
          <w:szCs w:val="24"/>
        </w:rPr>
      </w:pPr>
      <w:r w:rsidRPr="00D8114B">
        <w:rPr>
          <w:i/>
          <w:iCs/>
          <w:sz w:val="20"/>
          <w:szCs w:val="20"/>
        </w:rPr>
        <w:t xml:space="preserve">Michael J. Cummings, a native of Springfield, Mass. is a graduate of St. Anselm’s College (B. A., 1968) and New York University (MPA., 1970. He co-founded the American Brexit Committee in 2016 and served as Secretary. from 2016-March, 2023.  He is a former member of the National Boards of the </w:t>
      </w:r>
      <w:r w:rsidRPr="008C1DEF">
        <w:rPr>
          <w:b/>
          <w:bCs/>
          <w:i/>
          <w:iCs/>
          <w:sz w:val="20"/>
          <w:szCs w:val="20"/>
        </w:rPr>
        <w:t>Irish American Unity Conference</w:t>
      </w:r>
      <w:r w:rsidRPr="00D8114B">
        <w:rPr>
          <w:i/>
          <w:iCs/>
          <w:sz w:val="20"/>
          <w:szCs w:val="20"/>
        </w:rPr>
        <w:t xml:space="preserve"> (1996-2013), the </w:t>
      </w:r>
      <w:r w:rsidRPr="008C1DEF">
        <w:rPr>
          <w:b/>
          <w:bCs/>
          <w:i/>
          <w:iCs/>
          <w:sz w:val="20"/>
          <w:szCs w:val="20"/>
        </w:rPr>
        <w:t>Ancient Order of Hibernians</w:t>
      </w:r>
      <w:r w:rsidRPr="00D8114B">
        <w:rPr>
          <w:i/>
          <w:iCs/>
          <w:sz w:val="20"/>
          <w:szCs w:val="20"/>
        </w:rPr>
        <w:t xml:space="preserve"> (2001-2008), and </w:t>
      </w:r>
      <w:r w:rsidRPr="008C1DEF">
        <w:rPr>
          <w:b/>
          <w:bCs/>
          <w:i/>
          <w:iCs/>
          <w:sz w:val="20"/>
          <w:szCs w:val="20"/>
        </w:rPr>
        <w:t>the Irish Northern Aid Committee</w:t>
      </w:r>
      <w:r w:rsidRPr="00D8114B">
        <w:rPr>
          <w:i/>
          <w:iCs/>
          <w:sz w:val="20"/>
          <w:szCs w:val="20"/>
        </w:rPr>
        <w:t xml:space="preserve"> (1988-1996). He also served as Chairman of the </w:t>
      </w:r>
      <w:r w:rsidRPr="008C1DEF">
        <w:rPr>
          <w:b/>
          <w:bCs/>
          <w:i/>
          <w:iCs/>
          <w:sz w:val="20"/>
          <w:szCs w:val="20"/>
        </w:rPr>
        <w:t>Capital District Irish National Caucus</w:t>
      </w:r>
      <w:r w:rsidRPr="00D8114B">
        <w:rPr>
          <w:i/>
          <w:iCs/>
          <w:sz w:val="20"/>
          <w:szCs w:val="20"/>
        </w:rPr>
        <w:t xml:space="preserve"> (1979-1982).  </w:t>
      </w:r>
      <w:r w:rsidR="00572D93" w:rsidRPr="00D8114B">
        <w:rPr>
          <w:i/>
          <w:iCs/>
          <w:sz w:val="20"/>
          <w:szCs w:val="20"/>
        </w:rPr>
        <w:t xml:space="preserve"> </w:t>
      </w:r>
    </w:p>
    <w:sectPr w:rsidR="00907741" w:rsidRPr="00281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B0D65"/>
    <w:multiLevelType w:val="hybridMultilevel"/>
    <w:tmpl w:val="2D103F6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16cid:durableId="1138648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13"/>
    <w:rsid w:val="001D7CCD"/>
    <w:rsid w:val="001E4010"/>
    <w:rsid w:val="00281AE2"/>
    <w:rsid w:val="00430550"/>
    <w:rsid w:val="00572D93"/>
    <w:rsid w:val="0066359F"/>
    <w:rsid w:val="006A5618"/>
    <w:rsid w:val="008C1DEF"/>
    <w:rsid w:val="008D00C7"/>
    <w:rsid w:val="00907741"/>
    <w:rsid w:val="00933791"/>
    <w:rsid w:val="00955813"/>
    <w:rsid w:val="009B41BF"/>
    <w:rsid w:val="00A16F87"/>
    <w:rsid w:val="00B25261"/>
    <w:rsid w:val="00D105FA"/>
    <w:rsid w:val="00D8114B"/>
    <w:rsid w:val="00DA24CC"/>
    <w:rsid w:val="00EE74B8"/>
    <w:rsid w:val="00FA42B4"/>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9507"/>
  <w15:chartTrackingRefBased/>
  <w15:docId w15:val="{33F92A49-78E9-494E-8B3D-2BDB0EFC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5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3"/>
    <w:pPr>
      <w:spacing w:after="0" w:line="240" w:lineRule="auto"/>
    </w:pPr>
  </w:style>
  <w:style w:type="character" w:customStyle="1" w:styleId="Heading1Char">
    <w:name w:val="Heading 1 Char"/>
    <w:basedOn w:val="DefaultParagraphFont"/>
    <w:link w:val="Heading1"/>
    <w:uiPriority w:val="9"/>
    <w:rsid w:val="0095581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05FA"/>
    <w:pPr>
      <w:ind w:left="720"/>
      <w:contextualSpacing/>
    </w:pPr>
  </w:style>
  <w:style w:type="character" w:styleId="Hyperlink">
    <w:name w:val="Hyperlink"/>
    <w:basedOn w:val="DefaultParagraphFont"/>
    <w:uiPriority w:val="99"/>
    <w:unhideWhenUsed/>
    <w:rsid w:val="00281AE2"/>
    <w:rPr>
      <w:color w:val="0563C1" w:themeColor="hyperlink"/>
      <w:u w:val="single"/>
    </w:rPr>
  </w:style>
  <w:style w:type="character" w:styleId="UnresolvedMention">
    <w:name w:val="Unresolved Mention"/>
    <w:basedOn w:val="DefaultParagraphFont"/>
    <w:uiPriority w:val="99"/>
    <w:semiHidden/>
    <w:unhideWhenUsed/>
    <w:rsid w:val="00281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tlecom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dcterms:created xsi:type="dcterms:W3CDTF">2023-09-02T18:04:00Z</dcterms:created>
  <dcterms:modified xsi:type="dcterms:W3CDTF">2023-09-02T18:04:00Z</dcterms:modified>
</cp:coreProperties>
</file>