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E91" w14:textId="77777777" w:rsidR="00F327B8" w:rsidRPr="00F327B8" w:rsidRDefault="00F327B8" w:rsidP="00F60E19">
      <w:pPr>
        <w:pStyle w:val="NoSpacing"/>
        <w:jc w:val="center"/>
        <w:rPr>
          <w:b/>
          <w:bCs/>
          <w:sz w:val="32"/>
          <w:szCs w:val="32"/>
        </w:rPr>
      </w:pPr>
      <w:r w:rsidRPr="00F327B8">
        <w:rPr>
          <w:b/>
          <w:bCs/>
          <w:sz w:val="32"/>
          <w:szCs w:val="32"/>
        </w:rPr>
        <w:t>AMERICAN BREXIT COMMITTEE</w:t>
      </w:r>
    </w:p>
    <w:p w14:paraId="1D53C52A" w14:textId="77777777" w:rsidR="00F327B8" w:rsidRPr="00F327B8" w:rsidRDefault="00F327B8" w:rsidP="00F60E19">
      <w:pPr>
        <w:pStyle w:val="NoSpacing"/>
        <w:jc w:val="center"/>
        <w:rPr>
          <w:b/>
          <w:bCs/>
          <w:sz w:val="32"/>
          <w:szCs w:val="32"/>
        </w:rPr>
      </w:pPr>
      <w:r w:rsidRPr="00F327B8">
        <w:rPr>
          <w:b/>
          <w:bCs/>
          <w:sz w:val="32"/>
          <w:szCs w:val="32"/>
        </w:rPr>
        <w:t>1919 CHESTNUT ST, SUITE 1724</w:t>
      </w:r>
    </w:p>
    <w:p w14:paraId="31BF907C" w14:textId="77777777" w:rsidR="00F327B8" w:rsidRPr="00F327B8" w:rsidRDefault="00F327B8" w:rsidP="00F60E19">
      <w:pPr>
        <w:pStyle w:val="NoSpacing"/>
        <w:jc w:val="center"/>
        <w:rPr>
          <w:b/>
          <w:bCs/>
          <w:sz w:val="32"/>
          <w:szCs w:val="32"/>
        </w:rPr>
      </w:pPr>
      <w:r w:rsidRPr="00F327B8">
        <w:rPr>
          <w:b/>
          <w:bCs/>
          <w:sz w:val="32"/>
          <w:szCs w:val="32"/>
        </w:rPr>
        <w:t>PHILADELPHIA, PA 19103</w:t>
      </w:r>
    </w:p>
    <w:p w14:paraId="1D16AFAE" w14:textId="77777777" w:rsidR="00F327B8" w:rsidRPr="00F327B8" w:rsidRDefault="00F327B8" w:rsidP="00F60E19">
      <w:pPr>
        <w:pStyle w:val="NoSpacing"/>
        <w:jc w:val="center"/>
        <w:rPr>
          <w:b/>
          <w:bCs/>
          <w:sz w:val="32"/>
          <w:szCs w:val="32"/>
        </w:rPr>
      </w:pPr>
    </w:p>
    <w:p w14:paraId="0A5E5665" w14:textId="77777777" w:rsidR="00F327B8" w:rsidRPr="00F327B8" w:rsidRDefault="00F327B8" w:rsidP="00F60E19">
      <w:pPr>
        <w:pStyle w:val="NoSpacing"/>
        <w:rPr>
          <w:i/>
          <w:iCs/>
          <w:sz w:val="20"/>
          <w:szCs w:val="20"/>
        </w:rPr>
      </w:pPr>
      <w:r w:rsidRPr="00F327B8">
        <w:rPr>
          <w:i/>
          <w:iCs/>
          <w:sz w:val="20"/>
          <w:szCs w:val="20"/>
        </w:rPr>
        <w:t>John M. Corcoran Esq, Chairman</w:t>
      </w:r>
    </w:p>
    <w:p w14:paraId="60250C4C" w14:textId="77777777" w:rsidR="00F327B8" w:rsidRPr="00F327B8" w:rsidRDefault="00F327B8" w:rsidP="00F60E19">
      <w:pPr>
        <w:pStyle w:val="NoSpacing"/>
        <w:rPr>
          <w:i/>
          <w:iCs/>
          <w:sz w:val="20"/>
          <w:szCs w:val="20"/>
        </w:rPr>
      </w:pPr>
      <w:r w:rsidRPr="00F327B8">
        <w:rPr>
          <w:i/>
          <w:iCs/>
          <w:sz w:val="20"/>
          <w:szCs w:val="20"/>
        </w:rPr>
        <w:t>Michael J. Cummings, Secretary</w:t>
      </w:r>
    </w:p>
    <w:p w14:paraId="0855B4E0" w14:textId="77777777" w:rsidR="00F327B8" w:rsidRPr="00F327B8" w:rsidRDefault="00F327B8" w:rsidP="00F60E19">
      <w:pPr>
        <w:pStyle w:val="NoSpacing"/>
        <w:jc w:val="center"/>
        <w:rPr>
          <w:i/>
          <w:iCs/>
          <w:sz w:val="20"/>
          <w:szCs w:val="20"/>
        </w:rPr>
      </w:pPr>
    </w:p>
    <w:p w14:paraId="03CD7BF5" w14:textId="315B85FD" w:rsidR="002E4139" w:rsidRDefault="008931D3" w:rsidP="00F60E1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 w:rsidR="00F327B8">
        <w:rPr>
          <w:sz w:val="24"/>
          <w:szCs w:val="24"/>
        </w:rPr>
        <w:t xml:space="preserve"> </w:t>
      </w:r>
      <w:r w:rsidR="00225497">
        <w:rPr>
          <w:sz w:val="24"/>
          <w:szCs w:val="24"/>
        </w:rPr>
        <w:t>17, 2023</w:t>
      </w:r>
    </w:p>
    <w:p w14:paraId="377A9990" w14:textId="7561E999" w:rsidR="00F327B8" w:rsidRDefault="00F327B8" w:rsidP="00F60E19">
      <w:pPr>
        <w:pStyle w:val="NoSpacing"/>
        <w:jc w:val="center"/>
        <w:rPr>
          <w:sz w:val="24"/>
          <w:szCs w:val="24"/>
        </w:rPr>
      </w:pPr>
    </w:p>
    <w:p w14:paraId="484B8CF1" w14:textId="0D5709D7" w:rsidR="00F327B8" w:rsidRPr="00F327B8" w:rsidRDefault="00F327B8" w:rsidP="00F327B8">
      <w:pPr>
        <w:pStyle w:val="NoSpacing"/>
        <w:rPr>
          <w:sz w:val="24"/>
          <w:szCs w:val="24"/>
        </w:rPr>
      </w:pPr>
      <w:r w:rsidRPr="00F327B8">
        <w:rPr>
          <w:sz w:val="24"/>
          <w:szCs w:val="24"/>
        </w:rPr>
        <w:t>TO:  Members of House of Representatives</w:t>
      </w:r>
    </w:p>
    <w:p w14:paraId="4AEA8314" w14:textId="1C5E7790" w:rsidR="00F327B8" w:rsidRPr="00F327B8" w:rsidRDefault="00F327B8" w:rsidP="00F327B8">
      <w:pPr>
        <w:pStyle w:val="NoSpacing"/>
        <w:rPr>
          <w:sz w:val="24"/>
          <w:szCs w:val="24"/>
        </w:rPr>
      </w:pPr>
      <w:r w:rsidRPr="00F327B8">
        <w:rPr>
          <w:sz w:val="24"/>
          <w:szCs w:val="24"/>
        </w:rPr>
        <w:t>FROM:  John M. Corcoran Esq., Chairman</w:t>
      </w:r>
    </w:p>
    <w:p w14:paraId="5FEB947A" w14:textId="67ED018D" w:rsidR="00F327B8" w:rsidRPr="00F327B8" w:rsidRDefault="00F327B8" w:rsidP="00F327B8">
      <w:pPr>
        <w:pStyle w:val="NoSpacing"/>
        <w:rPr>
          <w:sz w:val="24"/>
          <w:szCs w:val="24"/>
        </w:rPr>
      </w:pPr>
      <w:r w:rsidRPr="00F327B8">
        <w:rPr>
          <w:sz w:val="24"/>
          <w:szCs w:val="24"/>
        </w:rPr>
        <w:t>RE:  Britain as a Trade Partner</w:t>
      </w:r>
    </w:p>
    <w:p w14:paraId="0A617A9B" w14:textId="58A953DD" w:rsidR="00F327B8" w:rsidRPr="00F327B8" w:rsidRDefault="00F327B8" w:rsidP="00F327B8">
      <w:pPr>
        <w:pStyle w:val="NoSpacing"/>
        <w:rPr>
          <w:sz w:val="24"/>
          <w:szCs w:val="24"/>
        </w:rPr>
      </w:pPr>
    </w:p>
    <w:p w14:paraId="0E5238F7" w14:textId="47B65992" w:rsidR="00C705D4" w:rsidRDefault="00B008B1" w:rsidP="00F327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British Conservative government has been run for the last six years</w:t>
      </w:r>
      <w:r w:rsidR="00E8551D">
        <w:rPr>
          <w:sz w:val="28"/>
          <w:szCs w:val="28"/>
        </w:rPr>
        <w:t xml:space="preserve"> </w:t>
      </w:r>
      <w:r>
        <w:rPr>
          <w:sz w:val="28"/>
          <w:szCs w:val="28"/>
        </w:rPr>
        <w:t>by 4 Prime Ministers</w:t>
      </w:r>
      <w:r w:rsidR="00E8551D">
        <w:rPr>
          <w:sz w:val="28"/>
          <w:szCs w:val="28"/>
        </w:rPr>
        <w:t xml:space="preserve"> of t</w:t>
      </w:r>
      <w:r>
        <w:rPr>
          <w:sz w:val="28"/>
          <w:szCs w:val="28"/>
        </w:rPr>
        <w:t xml:space="preserve">he Brexiteer cult that </w:t>
      </w:r>
      <w:r w:rsidR="00C42A88">
        <w:rPr>
          <w:sz w:val="28"/>
          <w:szCs w:val="28"/>
        </w:rPr>
        <w:t>have sent</w:t>
      </w:r>
      <w:r>
        <w:rPr>
          <w:sz w:val="28"/>
          <w:szCs w:val="28"/>
        </w:rPr>
        <w:t xml:space="preserve"> </w:t>
      </w:r>
      <w:r w:rsidR="00225497">
        <w:rPr>
          <w:sz w:val="28"/>
          <w:szCs w:val="28"/>
        </w:rPr>
        <w:t>Britain’s economy</w:t>
      </w:r>
      <w:r>
        <w:rPr>
          <w:sz w:val="28"/>
          <w:szCs w:val="28"/>
        </w:rPr>
        <w:t xml:space="preserve"> into a free-fall likely to last decades.  GUARDIAN journalist </w:t>
      </w:r>
      <w:r w:rsidR="00E8551D">
        <w:rPr>
          <w:sz w:val="28"/>
          <w:szCs w:val="28"/>
        </w:rPr>
        <w:t xml:space="preserve">William Keegan </w:t>
      </w:r>
      <w:r>
        <w:rPr>
          <w:sz w:val="28"/>
          <w:szCs w:val="28"/>
        </w:rPr>
        <w:t xml:space="preserve">referred to Britain’s exit from the EU as “the gold standard of self-harm.” </w:t>
      </w:r>
      <w:r w:rsidR="00146A11">
        <w:rPr>
          <w:sz w:val="28"/>
          <w:szCs w:val="28"/>
        </w:rPr>
        <w:t>Sir Paul Marshall of Marshall Wace referred to London’s financial markets as “</w:t>
      </w:r>
      <w:r w:rsidR="00225497">
        <w:rPr>
          <w:sz w:val="28"/>
          <w:szCs w:val="28"/>
        </w:rPr>
        <w:t>a Jurassic</w:t>
      </w:r>
      <w:r w:rsidR="00146A11">
        <w:rPr>
          <w:sz w:val="28"/>
          <w:szCs w:val="28"/>
        </w:rPr>
        <w:t xml:space="preserve"> Park of old fashioned companies and markets” while the value of the Paris stock exchange exceeded that of London for the first time in 2022. </w:t>
      </w:r>
      <w:r w:rsidR="00C705D4">
        <w:rPr>
          <w:sz w:val="28"/>
          <w:szCs w:val="28"/>
        </w:rPr>
        <w:t>Consider:</w:t>
      </w:r>
    </w:p>
    <w:p w14:paraId="63D35A9F" w14:textId="62A31F62" w:rsidR="00C705D4" w:rsidRPr="00EE6465" w:rsidRDefault="00C705D4" w:rsidP="00F327B8">
      <w:pPr>
        <w:pStyle w:val="NoSpacing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C705D4">
        <w:rPr>
          <w:sz w:val="20"/>
          <w:szCs w:val="20"/>
        </w:rPr>
        <w:t>Britain has reduced competitiveness and openness to trade with other countries</w:t>
      </w:r>
      <w:r>
        <w:rPr>
          <w:sz w:val="20"/>
          <w:szCs w:val="20"/>
        </w:rPr>
        <w:t xml:space="preserve"> </w:t>
      </w:r>
      <w:r w:rsidR="00EE6465">
        <w:rPr>
          <w:sz w:val="20"/>
          <w:szCs w:val="20"/>
        </w:rPr>
        <w:t xml:space="preserve">reducing </w:t>
      </w:r>
      <w:r w:rsidR="00EE6465" w:rsidRPr="00C705D4">
        <w:rPr>
          <w:sz w:val="20"/>
          <w:szCs w:val="20"/>
        </w:rPr>
        <w:t>productivity</w:t>
      </w:r>
      <w:r w:rsidRPr="00C705D4">
        <w:rPr>
          <w:sz w:val="20"/>
          <w:szCs w:val="20"/>
        </w:rPr>
        <w:t xml:space="preserve"> and real wages.  BREXIT will cost workers 470 pounds a year and the average household food bill rose </w:t>
      </w:r>
      <w:r w:rsidR="00A47405" w:rsidRPr="00C705D4">
        <w:rPr>
          <w:sz w:val="20"/>
          <w:szCs w:val="20"/>
        </w:rPr>
        <w:t>by 210</w:t>
      </w:r>
      <w:r w:rsidRPr="00C705D4">
        <w:rPr>
          <w:sz w:val="20"/>
          <w:szCs w:val="20"/>
        </w:rPr>
        <w:t xml:space="preserve"> </w:t>
      </w:r>
      <w:r w:rsidR="00A47405" w:rsidRPr="00C705D4">
        <w:rPr>
          <w:sz w:val="20"/>
          <w:szCs w:val="20"/>
        </w:rPr>
        <w:t>pounds from</w:t>
      </w:r>
      <w:r w:rsidRPr="00C705D4">
        <w:rPr>
          <w:sz w:val="20"/>
          <w:szCs w:val="20"/>
        </w:rPr>
        <w:t xml:space="preserve"> 2019-2021.  </w:t>
      </w:r>
      <w:r>
        <w:rPr>
          <w:sz w:val="20"/>
          <w:szCs w:val="20"/>
        </w:rPr>
        <w:t>Britain’s professional services</w:t>
      </w:r>
      <w:r w:rsidR="00EE6465">
        <w:rPr>
          <w:sz w:val="20"/>
          <w:szCs w:val="20"/>
        </w:rPr>
        <w:t xml:space="preserve"> post</w:t>
      </w:r>
      <w:r w:rsidR="008F74F6">
        <w:rPr>
          <w:sz w:val="20"/>
          <w:szCs w:val="20"/>
        </w:rPr>
        <w:t>-</w:t>
      </w:r>
      <w:r w:rsidR="00EE6465">
        <w:rPr>
          <w:sz w:val="20"/>
          <w:szCs w:val="20"/>
        </w:rPr>
        <w:t xml:space="preserve"> BREXIT </w:t>
      </w:r>
      <w:r>
        <w:rPr>
          <w:sz w:val="20"/>
          <w:szCs w:val="20"/>
        </w:rPr>
        <w:t xml:space="preserve">---finance, insurance and law---remain barely negotiated but will make serving EU clients more difficult and expensive.  </w:t>
      </w:r>
      <w:r w:rsidR="00EE6465" w:rsidRPr="00EE6465">
        <w:rPr>
          <w:b/>
          <w:bCs/>
          <w:i/>
          <w:iCs/>
          <w:sz w:val="20"/>
          <w:szCs w:val="20"/>
        </w:rPr>
        <w:t>LONDON SCHOOL OF ECONOMICS</w:t>
      </w:r>
    </w:p>
    <w:p w14:paraId="126FDE53" w14:textId="73DF4931" w:rsidR="00EE6465" w:rsidRPr="00EE6465" w:rsidRDefault="00EE6465" w:rsidP="00F327B8">
      <w:pPr>
        <w:pStyle w:val="NoSpacing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t>Before BREXIT, the British economy was 90</w:t>
      </w:r>
      <w:r w:rsidR="00E8551D">
        <w:rPr>
          <w:sz w:val="20"/>
          <w:szCs w:val="20"/>
        </w:rPr>
        <w:t>%</w:t>
      </w:r>
      <w:r>
        <w:rPr>
          <w:sz w:val="20"/>
          <w:szCs w:val="20"/>
        </w:rPr>
        <w:t xml:space="preserve"> the size of Germany’s.  Today, it is less than 70% and on track to be the worst performing of major economies in 2023 with 0% growth.  Foreign Direct Investment  (FDI) has been a disaster for the British since BREXIT and likely be depressed by 6-9% for decades.  </w:t>
      </w:r>
      <w:r w:rsidRPr="00EE6465">
        <w:rPr>
          <w:b/>
          <w:bCs/>
          <w:i/>
          <w:iCs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>RGANIZATION FOR ECONOMIC DEVELOPMENT</w:t>
      </w:r>
    </w:p>
    <w:p w14:paraId="648AAB69" w14:textId="79708CE9" w:rsidR="00C705D4" w:rsidRPr="00EE6465" w:rsidRDefault="00EE6465" w:rsidP="00F327B8">
      <w:pPr>
        <w:pStyle w:val="NoSpacing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sz w:val="20"/>
          <w:szCs w:val="20"/>
        </w:rPr>
        <w:t>Brexit has cost the British economy 29 billion pounds in FDI</w:t>
      </w:r>
      <w:r w:rsidR="005665F1">
        <w:rPr>
          <w:sz w:val="20"/>
          <w:szCs w:val="20"/>
        </w:rPr>
        <w:t xml:space="preserve">.  It </w:t>
      </w:r>
      <w:r w:rsidR="005B29C8">
        <w:rPr>
          <w:sz w:val="20"/>
          <w:szCs w:val="20"/>
        </w:rPr>
        <w:t>virtually stopped in its tracks with the LEAVE vote of the British people in 2016</w:t>
      </w:r>
      <w:r w:rsidR="005B29C8" w:rsidRPr="005B29C8">
        <w:rPr>
          <w:sz w:val="24"/>
          <w:szCs w:val="24"/>
        </w:rPr>
        <w:t xml:space="preserve">.  </w:t>
      </w:r>
      <w:r w:rsidR="005B29C8" w:rsidRPr="005B29C8">
        <w:rPr>
          <w:b/>
          <w:bCs/>
          <w:i/>
          <w:iCs/>
          <w:sz w:val="20"/>
          <w:szCs w:val="20"/>
        </w:rPr>
        <w:t>BANK OF ENGLAND</w:t>
      </w:r>
    </w:p>
    <w:p w14:paraId="7A3200FC" w14:textId="77777777" w:rsidR="00C705D4" w:rsidRPr="00EE6465" w:rsidRDefault="00C705D4" w:rsidP="00F327B8">
      <w:pPr>
        <w:pStyle w:val="NoSpacing"/>
        <w:rPr>
          <w:b/>
          <w:bCs/>
          <w:i/>
          <w:iCs/>
          <w:sz w:val="28"/>
          <w:szCs w:val="28"/>
        </w:rPr>
      </w:pPr>
    </w:p>
    <w:p w14:paraId="73033107" w14:textId="00E19FB0" w:rsidR="00F327B8" w:rsidRPr="00F327B8" w:rsidRDefault="00146A11" w:rsidP="00F327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Britain’s trustworthiness as a trade partner has been considerably compromised by </w:t>
      </w:r>
      <w:r w:rsidR="00A47405">
        <w:rPr>
          <w:sz w:val="28"/>
          <w:szCs w:val="28"/>
        </w:rPr>
        <w:t>its obstruction of the</w:t>
      </w:r>
      <w:r>
        <w:rPr>
          <w:sz w:val="28"/>
          <w:szCs w:val="28"/>
        </w:rPr>
        <w:t xml:space="preserve"> EU-UK Trade and Cooperation Agreement and its Northern Ireland Protocol</w:t>
      </w:r>
      <w:r w:rsidR="00F04D84">
        <w:rPr>
          <w:sz w:val="28"/>
          <w:szCs w:val="28"/>
        </w:rPr>
        <w:t xml:space="preserve"> and by undermining the EU-UK treaty (aka Good Friday Agreement) guaranteed and defended by both Republican and Democratic administrations in Washington.  </w:t>
      </w:r>
      <w:r w:rsidR="00574C0F">
        <w:rPr>
          <w:sz w:val="28"/>
          <w:szCs w:val="28"/>
        </w:rPr>
        <w:t xml:space="preserve">Sunak’s push for a bill to bury the lawless legacy </w:t>
      </w:r>
      <w:r w:rsidR="00E8551D">
        <w:rPr>
          <w:sz w:val="28"/>
          <w:szCs w:val="28"/>
        </w:rPr>
        <w:t xml:space="preserve">of </w:t>
      </w:r>
      <w:r w:rsidR="00574C0F">
        <w:rPr>
          <w:sz w:val="28"/>
          <w:szCs w:val="28"/>
        </w:rPr>
        <w:t xml:space="preserve">British security </w:t>
      </w:r>
      <w:r w:rsidR="00F912B9">
        <w:rPr>
          <w:sz w:val="28"/>
          <w:szCs w:val="28"/>
        </w:rPr>
        <w:t>forces and</w:t>
      </w:r>
      <w:r w:rsidR="00574C0F">
        <w:rPr>
          <w:sz w:val="28"/>
          <w:szCs w:val="28"/>
        </w:rPr>
        <w:t xml:space="preserve"> </w:t>
      </w:r>
      <w:r w:rsidR="00E8551D">
        <w:rPr>
          <w:sz w:val="28"/>
          <w:szCs w:val="28"/>
        </w:rPr>
        <w:t xml:space="preserve">their </w:t>
      </w:r>
      <w:r w:rsidR="00574C0F">
        <w:rPr>
          <w:sz w:val="28"/>
          <w:szCs w:val="28"/>
        </w:rPr>
        <w:t xml:space="preserve">use of loyalist terrorists to kill more than 1000 NI Irish </w:t>
      </w:r>
      <w:r w:rsidR="00E8551D">
        <w:rPr>
          <w:sz w:val="28"/>
          <w:szCs w:val="28"/>
        </w:rPr>
        <w:t xml:space="preserve">innocent </w:t>
      </w:r>
      <w:r w:rsidR="00F912B9">
        <w:rPr>
          <w:sz w:val="28"/>
          <w:szCs w:val="28"/>
        </w:rPr>
        <w:t>citizens shows</w:t>
      </w:r>
      <w:r w:rsidR="00574C0F">
        <w:rPr>
          <w:sz w:val="28"/>
          <w:szCs w:val="28"/>
        </w:rPr>
        <w:t xml:space="preserve"> a brazen contempt for the Irish </w:t>
      </w:r>
      <w:r w:rsidR="00F912B9">
        <w:rPr>
          <w:sz w:val="28"/>
          <w:szCs w:val="28"/>
        </w:rPr>
        <w:t>government, a</w:t>
      </w:r>
      <w:r w:rsidR="00574C0F">
        <w:rPr>
          <w:sz w:val="28"/>
          <w:szCs w:val="28"/>
        </w:rPr>
        <w:t xml:space="preserve"> calculated defiance of EU constitutional obligations </w:t>
      </w:r>
      <w:r w:rsidR="00F912B9">
        <w:rPr>
          <w:sz w:val="28"/>
          <w:szCs w:val="28"/>
        </w:rPr>
        <w:t xml:space="preserve">and is </w:t>
      </w:r>
      <w:r w:rsidR="00574C0F">
        <w:rPr>
          <w:sz w:val="28"/>
          <w:szCs w:val="28"/>
        </w:rPr>
        <w:t>a ‘special</w:t>
      </w:r>
      <w:r w:rsidR="00F912B9">
        <w:rPr>
          <w:sz w:val="28"/>
          <w:szCs w:val="28"/>
        </w:rPr>
        <w:t>’ insult from</w:t>
      </w:r>
      <w:r w:rsidR="00574C0F">
        <w:rPr>
          <w:sz w:val="28"/>
          <w:szCs w:val="28"/>
        </w:rPr>
        <w:t xml:space="preserve"> our ‘special’ friends mocking the new</w:t>
      </w:r>
      <w:r w:rsidR="00F912B9">
        <w:rPr>
          <w:sz w:val="28"/>
          <w:szCs w:val="28"/>
        </w:rPr>
        <w:t xml:space="preserve"> US-UK Atlantic</w:t>
      </w:r>
      <w:r w:rsidR="00574C0F">
        <w:rPr>
          <w:sz w:val="28"/>
          <w:szCs w:val="28"/>
        </w:rPr>
        <w:t xml:space="preserve"> Charter signed in 2021.  </w:t>
      </w:r>
    </w:p>
    <w:sectPr w:rsidR="00F327B8" w:rsidRPr="00F3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905E4"/>
    <w:multiLevelType w:val="hybridMultilevel"/>
    <w:tmpl w:val="632E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03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B8"/>
    <w:rsid w:val="00146A11"/>
    <w:rsid w:val="0015131D"/>
    <w:rsid w:val="00225497"/>
    <w:rsid w:val="002E4139"/>
    <w:rsid w:val="00417C5B"/>
    <w:rsid w:val="005665F1"/>
    <w:rsid w:val="00574C0F"/>
    <w:rsid w:val="005B29C8"/>
    <w:rsid w:val="00700221"/>
    <w:rsid w:val="008931D3"/>
    <w:rsid w:val="008F74F6"/>
    <w:rsid w:val="009244A4"/>
    <w:rsid w:val="00A47405"/>
    <w:rsid w:val="00B008B1"/>
    <w:rsid w:val="00C42A88"/>
    <w:rsid w:val="00C705D4"/>
    <w:rsid w:val="00E8551D"/>
    <w:rsid w:val="00EE6465"/>
    <w:rsid w:val="00F04D84"/>
    <w:rsid w:val="00F327B8"/>
    <w:rsid w:val="00F60E19"/>
    <w:rsid w:val="00F9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D4C8"/>
  <w15:chartTrackingRefBased/>
  <w15:docId w15:val="{60725EF2-792C-4F9C-8BB8-25EC1314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10</cp:revision>
  <cp:lastPrinted>2023-02-20T23:22:00Z</cp:lastPrinted>
  <dcterms:created xsi:type="dcterms:W3CDTF">2023-02-20T19:30:00Z</dcterms:created>
  <dcterms:modified xsi:type="dcterms:W3CDTF">2023-03-15T17:58:00Z</dcterms:modified>
</cp:coreProperties>
</file>