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61CA" w14:textId="77777777" w:rsidR="007E1D84" w:rsidRPr="007E1D84" w:rsidRDefault="007E1D84" w:rsidP="007E1D84">
      <w:pPr>
        <w:pStyle w:val="NoSpacing"/>
        <w:jc w:val="center"/>
        <w:rPr>
          <w:b/>
          <w:bCs/>
          <w:sz w:val="32"/>
          <w:szCs w:val="32"/>
        </w:rPr>
      </w:pPr>
      <w:r w:rsidRPr="007E1D84">
        <w:rPr>
          <w:b/>
          <w:bCs/>
          <w:sz w:val="32"/>
          <w:szCs w:val="32"/>
        </w:rPr>
        <w:t>AMERICAN BREXIT COMMITTEE</w:t>
      </w:r>
    </w:p>
    <w:p w14:paraId="7C1C3B8D" w14:textId="77777777" w:rsidR="007E1D84" w:rsidRPr="007E1D84" w:rsidRDefault="007E1D84" w:rsidP="007E1D84">
      <w:pPr>
        <w:pStyle w:val="NoSpacing"/>
        <w:jc w:val="center"/>
        <w:rPr>
          <w:b/>
          <w:bCs/>
          <w:sz w:val="32"/>
          <w:szCs w:val="32"/>
        </w:rPr>
      </w:pPr>
      <w:r w:rsidRPr="007E1D84">
        <w:rPr>
          <w:b/>
          <w:bCs/>
          <w:sz w:val="32"/>
          <w:szCs w:val="32"/>
        </w:rPr>
        <w:t>1919 CHESTNUT ST, SUITE 1724</w:t>
      </w:r>
    </w:p>
    <w:p w14:paraId="622580C3" w14:textId="77777777" w:rsidR="007E1D84" w:rsidRPr="007E1D84" w:rsidRDefault="007E1D84" w:rsidP="007E1D84">
      <w:pPr>
        <w:pStyle w:val="NoSpacing"/>
        <w:jc w:val="center"/>
        <w:rPr>
          <w:b/>
          <w:bCs/>
          <w:sz w:val="32"/>
          <w:szCs w:val="32"/>
        </w:rPr>
      </w:pPr>
      <w:r w:rsidRPr="007E1D84">
        <w:rPr>
          <w:b/>
          <w:bCs/>
          <w:sz w:val="32"/>
          <w:szCs w:val="32"/>
        </w:rPr>
        <w:t>PHILADELPHIA, PA 19103</w:t>
      </w:r>
    </w:p>
    <w:p w14:paraId="7BCFB80C" w14:textId="77777777" w:rsidR="007E1D84" w:rsidRPr="007E1D84" w:rsidRDefault="007E1D84" w:rsidP="007E1D84">
      <w:pPr>
        <w:pStyle w:val="NoSpacing"/>
        <w:rPr>
          <w:sz w:val="20"/>
          <w:szCs w:val="20"/>
        </w:rPr>
      </w:pPr>
      <w:r w:rsidRPr="007E1D84">
        <w:rPr>
          <w:sz w:val="20"/>
          <w:szCs w:val="20"/>
        </w:rPr>
        <w:t>John M. Corcoran Esq, Chairman</w:t>
      </w:r>
    </w:p>
    <w:p w14:paraId="6AD48F21" w14:textId="77777777" w:rsidR="007E1D84" w:rsidRPr="007E1D84" w:rsidRDefault="007E1D84" w:rsidP="007E1D84">
      <w:pPr>
        <w:pStyle w:val="NoSpacing"/>
        <w:rPr>
          <w:sz w:val="20"/>
          <w:szCs w:val="20"/>
        </w:rPr>
      </w:pPr>
      <w:r w:rsidRPr="007E1D84">
        <w:rPr>
          <w:sz w:val="20"/>
          <w:szCs w:val="20"/>
        </w:rPr>
        <w:t>Michael J. Cummings, Secretary</w:t>
      </w:r>
    </w:p>
    <w:p w14:paraId="7783DF0B" w14:textId="77777777" w:rsidR="007E1D84" w:rsidRPr="007E1D84" w:rsidRDefault="007E1D84" w:rsidP="007E1D84">
      <w:pPr>
        <w:pStyle w:val="NoSpacing"/>
        <w:jc w:val="center"/>
        <w:rPr>
          <w:b/>
          <w:bCs/>
          <w:sz w:val="32"/>
          <w:szCs w:val="32"/>
        </w:rPr>
      </w:pPr>
    </w:p>
    <w:p w14:paraId="457F497E" w14:textId="3DC551FC" w:rsidR="004B5A42" w:rsidRDefault="007E1D84" w:rsidP="007E1D84">
      <w:pPr>
        <w:pStyle w:val="NoSpacing"/>
        <w:rPr>
          <w:sz w:val="24"/>
          <w:szCs w:val="24"/>
        </w:rPr>
      </w:pPr>
      <w:r w:rsidRPr="007E1D84">
        <w:rPr>
          <w:sz w:val="24"/>
          <w:szCs w:val="24"/>
        </w:rPr>
        <w:t>April 6, 2022</w:t>
      </w:r>
    </w:p>
    <w:p w14:paraId="55E70FA1" w14:textId="1C4F8096" w:rsidR="007E1D84" w:rsidRDefault="007E1D84" w:rsidP="007E1D84">
      <w:pPr>
        <w:pStyle w:val="NoSpacing"/>
        <w:rPr>
          <w:sz w:val="24"/>
          <w:szCs w:val="24"/>
        </w:rPr>
      </w:pPr>
    </w:p>
    <w:p w14:paraId="4CFC825A" w14:textId="1DA49DD4" w:rsidR="007E1D84" w:rsidRDefault="007E1D84" w:rsidP="007E1D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TO:  Members of Congress</w:t>
      </w:r>
    </w:p>
    <w:p w14:paraId="19D63327" w14:textId="2F257686" w:rsidR="007E1D84" w:rsidRDefault="007E1D84" w:rsidP="007E1D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FROM:  John M. Corcoran, Chairman</w:t>
      </w:r>
    </w:p>
    <w:p w14:paraId="422AE9A2" w14:textId="32BCEE0D" w:rsidR="007E1D84" w:rsidRDefault="007E1D84" w:rsidP="007E1D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 Protecting </w:t>
      </w:r>
      <w:r w:rsidR="007678EA">
        <w:rPr>
          <w:sz w:val="24"/>
          <w:szCs w:val="24"/>
        </w:rPr>
        <w:t>the GFA, UK</w:t>
      </w:r>
      <w:r>
        <w:rPr>
          <w:sz w:val="24"/>
          <w:szCs w:val="24"/>
        </w:rPr>
        <w:t xml:space="preserve"> Accountability for the Rule of Law &amp; Ireland’s Reunification</w:t>
      </w:r>
    </w:p>
    <w:p w14:paraId="07E86553" w14:textId="7983CABC" w:rsidR="007E1D84" w:rsidRDefault="007E1D84" w:rsidP="007E1D84">
      <w:pPr>
        <w:pStyle w:val="NoSpacing"/>
        <w:rPr>
          <w:sz w:val="24"/>
          <w:szCs w:val="24"/>
        </w:rPr>
      </w:pPr>
    </w:p>
    <w:p w14:paraId="0F599FCC" w14:textId="502AEFA9" w:rsidR="00616100" w:rsidRDefault="00BE44DF" w:rsidP="007E1D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Our thanks to </w:t>
      </w:r>
      <w:r w:rsidR="007678EA">
        <w:rPr>
          <w:sz w:val="24"/>
          <w:szCs w:val="24"/>
        </w:rPr>
        <w:t xml:space="preserve">Representatives Keating (D-MA), Fitzpatrick (R-PA), Kelly (R-PA) and </w:t>
      </w:r>
      <w:proofErr w:type="spellStart"/>
      <w:r w:rsidR="007678EA">
        <w:rPr>
          <w:sz w:val="24"/>
          <w:szCs w:val="24"/>
        </w:rPr>
        <w:t>Cicciline</w:t>
      </w:r>
      <w:proofErr w:type="spellEnd"/>
      <w:r w:rsidR="007678EA">
        <w:rPr>
          <w:sz w:val="24"/>
          <w:szCs w:val="24"/>
        </w:rPr>
        <w:t xml:space="preserve"> (D-RI) and Senator’s Murphy (D-CT</w:t>
      </w:r>
      <w:r w:rsidR="002B39EE">
        <w:rPr>
          <w:sz w:val="24"/>
          <w:szCs w:val="24"/>
        </w:rPr>
        <w:t>)</w:t>
      </w:r>
      <w:r w:rsidR="007678EA">
        <w:rPr>
          <w:sz w:val="24"/>
          <w:szCs w:val="24"/>
        </w:rPr>
        <w:t xml:space="preserve"> and Sullivan (R-AK) for their </w:t>
      </w:r>
      <w:r w:rsidR="00195B07">
        <w:rPr>
          <w:sz w:val="24"/>
          <w:szCs w:val="24"/>
        </w:rPr>
        <w:t>resolutions acknowledging</w:t>
      </w:r>
      <w:r w:rsidR="007678EA">
        <w:rPr>
          <w:sz w:val="24"/>
          <w:szCs w:val="24"/>
        </w:rPr>
        <w:t xml:space="preserve"> British threats to the Irish peace </w:t>
      </w:r>
      <w:r w:rsidR="006D792B">
        <w:rPr>
          <w:sz w:val="24"/>
          <w:szCs w:val="24"/>
        </w:rPr>
        <w:t>process and</w:t>
      </w:r>
      <w:r w:rsidR="00953D4E">
        <w:rPr>
          <w:sz w:val="24"/>
          <w:szCs w:val="24"/>
        </w:rPr>
        <w:t xml:space="preserve"> recognizing the sacrifices and </w:t>
      </w:r>
      <w:r w:rsidR="006D792B">
        <w:rPr>
          <w:sz w:val="24"/>
          <w:szCs w:val="24"/>
        </w:rPr>
        <w:t>leadership of</w:t>
      </w:r>
      <w:r w:rsidR="00953D4E">
        <w:rPr>
          <w:sz w:val="24"/>
          <w:szCs w:val="24"/>
        </w:rPr>
        <w:t xml:space="preserve"> Irish-Americans in the building of America</w:t>
      </w:r>
      <w:r w:rsidR="002A75B1">
        <w:rPr>
          <w:sz w:val="24"/>
          <w:szCs w:val="24"/>
        </w:rPr>
        <w:t xml:space="preserve">.  </w:t>
      </w:r>
      <w:r w:rsidR="002B39EE">
        <w:rPr>
          <w:sz w:val="24"/>
          <w:szCs w:val="24"/>
        </w:rPr>
        <w:t>British leaders now claim the GFA has “outlived” its usefulness</w:t>
      </w:r>
      <w:r w:rsidR="006D792B">
        <w:rPr>
          <w:sz w:val="24"/>
          <w:szCs w:val="24"/>
        </w:rPr>
        <w:t xml:space="preserve"> and followed </w:t>
      </w:r>
      <w:r w:rsidR="006B4AA5">
        <w:rPr>
          <w:sz w:val="24"/>
          <w:szCs w:val="24"/>
        </w:rPr>
        <w:t>with an</w:t>
      </w:r>
      <w:r w:rsidR="006D792B">
        <w:rPr>
          <w:sz w:val="24"/>
          <w:szCs w:val="24"/>
        </w:rPr>
        <w:t xml:space="preserve"> insulting dog and pony show </w:t>
      </w:r>
      <w:r w:rsidR="006B4AA5">
        <w:rPr>
          <w:sz w:val="24"/>
          <w:szCs w:val="24"/>
        </w:rPr>
        <w:t>briefing by</w:t>
      </w:r>
      <w:r w:rsidR="006D792B">
        <w:rPr>
          <w:sz w:val="24"/>
          <w:szCs w:val="24"/>
        </w:rPr>
        <w:t xml:space="preserve"> police commander Jon </w:t>
      </w:r>
      <w:proofErr w:type="spellStart"/>
      <w:r w:rsidR="006D792B">
        <w:rPr>
          <w:sz w:val="24"/>
          <w:szCs w:val="24"/>
        </w:rPr>
        <w:t>Boutcher</w:t>
      </w:r>
      <w:proofErr w:type="spellEnd"/>
      <w:r w:rsidR="006D792B">
        <w:rPr>
          <w:sz w:val="24"/>
          <w:szCs w:val="24"/>
        </w:rPr>
        <w:t xml:space="preserve"> before the </w:t>
      </w:r>
      <w:r w:rsidR="006D792B" w:rsidRPr="007668F5">
        <w:rPr>
          <w:b/>
          <w:bCs/>
          <w:i/>
          <w:iCs/>
          <w:sz w:val="24"/>
          <w:szCs w:val="24"/>
        </w:rPr>
        <w:t>Tom Lantos Human Rights Commission</w:t>
      </w:r>
      <w:r w:rsidR="002B39EE">
        <w:rPr>
          <w:sz w:val="24"/>
          <w:szCs w:val="24"/>
        </w:rPr>
        <w:t xml:space="preserve">.  </w:t>
      </w:r>
      <w:r w:rsidR="00616100">
        <w:rPr>
          <w:sz w:val="24"/>
          <w:szCs w:val="24"/>
        </w:rPr>
        <w:t xml:space="preserve">U. S. starts UK trade talks despite NI lies, human rights violations and corruption of justice.  </w:t>
      </w:r>
    </w:p>
    <w:p w14:paraId="1E22641B" w14:textId="28672678" w:rsidR="00616100" w:rsidRDefault="00616100" w:rsidP="007E1D84">
      <w:pPr>
        <w:pStyle w:val="NoSpacing"/>
        <w:rPr>
          <w:sz w:val="24"/>
          <w:szCs w:val="24"/>
        </w:rPr>
      </w:pPr>
    </w:p>
    <w:p w14:paraId="183B8816" w14:textId="423388A7" w:rsidR="00616100" w:rsidRDefault="00616100" w:rsidP="0061610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975AE">
        <w:rPr>
          <w:b/>
          <w:bCs/>
          <w:sz w:val="24"/>
          <w:szCs w:val="24"/>
        </w:rPr>
        <w:t>GFA &amp; Legacy</w:t>
      </w:r>
      <w:r w:rsidR="00244A15">
        <w:rPr>
          <w:sz w:val="24"/>
          <w:szCs w:val="24"/>
        </w:rPr>
        <w:t>—UK to follow</w:t>
      </w:r>
      <w:r w:rsidR="000766A3">
        <w:rPr>
          <w:sz w:val="24"/>
          <w:szCs w:val="24"/>
        </w:rPr>
        <w:t xml:space="preserve"> up </w:t>
      </w:r>
      <w:r w:rsidR="00F50F2D">
        <w:rPr>
          <w:sz w:val="24"/>
          <w:szCs w:val="24"/>
        </w:rPr>
        <w:t>2021 im</w:t>
      </w:r>
      <w:r w:rsidR="000766A3">
        <w:rPr>
          <w:sz w:val="24"/>
          <w:szCs w:val="24"/>
        </w:rPr>
        <w:t xml:space="preserve">punity for  </w:t>
      </w:r>
      <w:r w:rsidR="00F50F2D">
        <w:rPr>
          <w:sz w:val="24"/>
          <w:szCs w:val="24"/>
        </w:rPr>
        <w:t xml:space="preserve"> </w:t>
      </w:r>
      <w:r w:rsidR="000766A3">
        <w:rPr>
          <w:sz w:val="24"/>
          <w:szCs w:val="24"/>
        </w:rPr>
        <w:t>double-</w:t>
      </w:r>
      <w:r w:rsidR="00F117B8">
        <w:rPr>
          <w:sz w:val="24"/>
          <w:szCs w:val="24"/>
        </w:rPr>
        <w:t>agents’</w:t>
      </w:r>
      <w:r w:rsidR="000766A3">
        <w:rPr>
          <w:sz w:val="24"/>
          <w:szCs w:val="24"/>
        </w:rPr>
        <w:t xml:space="preserve"> killings with </w:t>
      </w:r>
      <w:r w:rsidR="00F50F2D">
        <w:rPr>
          <w:sz w:val="24"/>
          <w:szCs w:val="24"/>
        </w:rPr>
        <w:t xml:space="preserve">2022 </w:t>
      </w:r>
      <w:r w:rsidR="000766A3">
        <w:rPr>
          <w:sz w:val="24"/>
          <w:szCs w:val="24"/>
        </w:rPr>
        <w:t>amnesty for all</w:t>
      </w:r>
      <w:r w:rsidR="00F50F2D">
        <w:rPr>
          <w:sz w:val="24"/>
          <w:szCs w:val="24"/>
        </w:rPr>
        <w:t>.</w:t>
      </w:r>
      <w:r w:rsidR="000766A3">
        <w:rPr>
          <w:sz w:val="24"/>
          <w:szCs w:val="24"/>
        </w:rPr>
        <w:t xml:space="preserve">  </w:t>
      </w:r>
      <w:r w:rsidR="00F50F2D">
        <w:rPr>
          <w:sz w:val="24"/>
          <w:szCs w:val="24"/>
        </w:rPr>
        <w:t>N</w:t>
      </w:r>
      <w:r w:rsidR="000766A3">
        <w:rPr>
          <w:sz w:val="24"/>
          <w:szCs w:val="24"/>
        </w:rPr>
        <w:t xml:space="preserve">o one </w:t>
      </w:r>
      <w:r w:rsidR="00F117B8">
        <w:rPr>
          <w:sz w:val="24"/>
          <w:szCs w:val="24"/>
        </w:rPr>
        <w:t xml:space="preserve">wants it.  </w:t>
      </w:r>
      <w:r w:rsidR="000766A3">
        <w:rPr>
          <w:sz w:val="24"/>
          <w:szCs w:val="24"/>
        </w:rPr>
        <w:t xml:space="preserve"> British police commander use</w:t>
      </w:r>
      <w:r w:rsidR="004975AE">
        <w:rPr>
          <w:sz w:val="24"/>
          <w:szCs w:val="24"/>
        </w:rPr>
        <w:t xml:space="preserve">s blue-smoke and mirrors mocking human rights violations.  Bloody Sunday cover-up continues with AG dismissal of charges against soldier.  </w:t>
      </w:r>
    </w:p>
    <w:p w14:paraId="6DD06C40" w14:textId="784B8C35" w:rsidR="004975AE" w:rsidRDefault="004975AE" w:rsidP="0061610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975AE">
        <w:rPr>
          <w:b/>
          <w:bCs/>
          <w:sz w:val="24"/>
          <w:szCs w:val="24"/>
        </w:rPr>
        <w:t>Human Rights</w:t>
      </w:r>
      <w:r>
        <w:rPr>
          <w:sz w:val="24"/>
          <w:szCs w:val="24"/>
        </w:rPr>
        <w:t>—Repeal of 1998 Human Rights Act speeds up</w:t>
      </w:r>
      <w:r w:rsidR="006F29C3">
        <w:rPr>
          <w:sz w:val="24"/>
          <w:szCs w:val="24"/>
        </w:rPr>
        <w:t>.  Smears of Colin Harvey, Commissioner of Human Rights continue</w:t>
      </w:r>
      <w:r w:rsidR="00CE361E">
        <w:rPr>
          <w:sz w:val="24"/>
          <w:szCs w:val="24"/>
        </w:rPr>
        <w:t>.  G</w:t>
      </w:r>
      <w:r w:rsidR="006F29C3">
        <w:rPr>
          <w:sz w:val="24"/>
          <w:szCs w:val="24"/>
        </w:rPr>
        <w:t xml:space="preserve">overnment seen as fomenting smear narrative claim Exeter Law Professors and U. N. Special Rapporteurs.  </w:t>
      </w:r>
    </w:p>
    <w:p w14:paraId="22383D20" w14:textId="5577CA9A" w:rsidR="006F29C3" w:rsidRDefault="006F29C3" w:rsidP="0061610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C012E5">
        <w:rPr>
          <w:b/>
          <w:bCs/>
          <w:sz w:val="24"/>
          <w:szCs w:val="24"/>
        </w:rPr>
        <w:t>tlantic Charter—</w:t>
      </w:r>
      <w:r w:rsidR="00C012E5">
        <w:rPr>
          <w:sz w:val="24"/>
          <w:szCs w:val="24"/>
        </w:rPr>
        <w:t xml:space="preserve">British show contempt for US President and Congress with </w:t>
      </w:r>
      <w:r w:rsidR="004C4A6D">
        <w:rPr>
          <w:sz w:val="24"/>
          <w:szCs w:val="24"/>
        </w:rPr>
        <w:t xml:space="preserve">100 years </w:t>
      </w:r>
      <w:r w:rsidR="001D0DB9">
        <w:rPr>
          <w:sz w:val="24"/>
          <w:szCs w:val="24"/>
        </w:rPr>
        <w:t xml:space="preserve">of </w:t>
      </w:r>
      <w:r w:rsidR="00F117B8">
        <w:rPr>
          <w:sz w:val="24"/>
          <w:szCs w:val="24"/>
        </w:rPr>
        <w:t>promoting instability and human rights violations</w:t>
      </w:r>
      <w:r w:rsidR="00DB2237">
        <w:rPr>
          <w:sz w:val="24"/>
          <w:szCs w:val="24"/>
        </w:rPr>
        <w:t xml:space="preserve"> in NI</w:t>
      </w:r>
      <w:r w:rsidR="00F117B8">
        <w:rPr>
          <w:sz w:val="24"/>
          <w:szCs w:val="24"/>
        </w:rPr>
        <w:t>.</w:t>
      </w:r>
      <w:r w:rsidR="004C4A6D">
        <w:rPr>
          <w:sz w:val="24"/>
          <w:szCs w:val="24"/>
        </w:rPr>
        <w:t xml:space="preserve">  </w:t>
      </w:r>
    </w:p>
    <w:p w14:paraId="6B571E14" w14:textId="1143AC40" w:rsidR="00531EAA" w:rsidRDefault="001D0DB9" w:rsidP="0061610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European Union—</w:t>
      </w:r>
      <w:r>
        <w:rPr>
          <w:sz w:val="24"/>
          <w:szCs w:val="24"/>
        </w:rPr>
        <w:t xml:space="preserve">The EU is the co-guarantor of the </w:t>
      </w:r>
      <w:r w:rsidR="00F50F2D">
        <w:rPr>
          <w:sz w:val="24"/>
          <w:szCs w:val="24"/>
        </w:rPr>
        <w:t xml:space="preserve">GFA </w:t>
      </w:r>
      <w:r w:rsidR="00DB2237">
        <w:rPr>
          <w:sz w:val="24"/>
          <w:szCs w:val="24"/>
        </w:rPr>
        <w:t>referendum on</w:t>
      </w:r>
      <w:r>
        <w:rPr>
          <w:sz w:val="24"/>
          <w:szCs w:val="24"/>
        </w:rPr>
        <w:t xml:space="preserve"> Irish </w:t>
      </w:r>
      <w:proofErr w:type="gramStart"/>
      <w:r>
        <w:rPr>
          <w:sz w:val="24"/>
          <w:szCs w:val="24"/>
        </w:rPr>
        <w:t>unity  and</w:t>
      </w:r>
      <w:proofErr w:type="gramEnd"/>
      <w:r>
        <w:rPr>
          <w:sz w:val="24"/>
          <w:szCs w:val="24"/>
        </w:rPr>
        <w:t xml:space="preserve"> the defender of the NI Protoc</w:t>
      </w:r>
      <w:r w:rsidR="00847A0A">
        <w:rPr>
          <w:sz w:val="24"/>
          <w:szCs w:val="24"/>
        </w:rPr>
        <w:t>o</w:t>
      </w:r>
      <w:r>
        <w:rPr>
          <w:sz w:val="24"/>
          <w:szCs w:val="24"/>
        </w:rPr>
        <w:t>l</w:t>
      </w:r>
      <w:r w:rsidR="00847A0A">
        <w:rPr>
          <w:sz w:val="24"/>
          <w:szCs w:val="24"/>
        </w:rPr>
        <w:t xml:space="preserve"> of the EU-UK Withdrawal Treaty designed to protect the Irish peace process and spare Ireland the negative consequences of</w:t>
      </w:r>
      <w:r w:rsidR="00530E0E">
        <w:rPr>
          <w:sz w:val="24"/>
          <w:szCs w:val="24"/>
        </w:rPr>
        <w:t xml:space="preserve"> Brexit</w:t>
      </w:r>
      <w:r w:rsidR="00847A0A">
        <w:rPr>
          <w:sz w:val="24"/>
          <w:szCs w:val="24"/>
        </w:rPr>
        <w:t xml:space="preserve">.  Isn’t it time the US publicly supports the EU in </w:t>
      </w:r>
      <w:r w:rsidR="00531EAA">
        <w:rPr>
          <w:sz w:val="24"/>
          <w:szCs w:val="24"/>
        </w:rPr>
        <w:t>fulfilling b</w:t>
      </w:r>
      <w:r w:rsidR="00847A0A">
        <w:rPr>
          <w:sz w:val="24"/>
          <w:szCs w:val="24"/>
        </w:rPr>
        <w:t>oth obligations</w:t>
      </w:r>
      <w:r w:rsidR="00531EAA">
        <w:rPr>
          <w:sz w:val="24"/>
          <w:szCs w:val="24"/>
        </w:rPr>
        <w:t>?</w:t>
      </w:r>
    </w:p>
    <w:p w14:paraId="2226A311" w14:textId="51C6A123" w:rsidR="008104A2" w:rsidRDefault="00531EAA" w:rsidP="0061610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US Department of State Human Rights Report</w:t>
      </w:r>
      <w:r>
        <w:rPr>
          <w:sz w:val="24"/>
          <w:szCs w:val="24"/>
        </w:rPr>
        <w:t xml:space="preserve">—Only British interference at </w:t>
      </w:r>
      <w:r w:rsidR="00530E0E">
        <w:rPr>
          <w:sz w:val="24"/>
          <w:szCs w:val="24"/>
        </w:rPr>
        <w:t xml:space="preserve">a high level in </w:t>
      </w:r>
      <w:r>
        <w:rPr>
          <w:sz w:val="24"/>
          <w:szCs w:val="24"/>
        </w:rPr>
        <w:t xml:space="preserve">the Department </w:t>
      </w:r>
      <w:r w:rsidR="00530E0E">
        <w:rPr>
          <w:sz w:val="24"/>
          <w:szCs w:val="24"/>
        </w:rPr>
        <w:t xml:space="preserve">could write UK </w:t>
      </w:r>
      <w:r w:rsidR="00DB2237">
        <w:rPr>
          <w:sz w:val="24"/>
          <w:szCs w:val="24"/>
        </w:rPr>
        <w:t>section that</w:t>
      </w:r>
      <w:r>
        <w:rPr>
          <w:sz w:val="24"/>
          <w:szCs w:val="24"/>
        </w:rPr>
        <w:t xml:space="preserve">  </w:t>
      </w:r>
      <w:r w:rsidR="00847A0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conclude</w:t>
      </w:r>
      <w:r w:rsidR="00530E0E">
        <w:rPr>
          <w:sz w:val="24"/>
          <w:szCs w:val="24"/>
        </w:rPr>
        <w:t>s</w:t>
      </w:r>
      <w:r w:rsidR="00CE36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for</w:t>
      </w:r>
      <w:proofErr w:type="gramEnd"/>
      <w:r>
        <w:rPr>
          <w:sz w:val="24"/>
          <w:szCs w:val="24"/>
        </w:rPr>
        <w:t xml:space="preserve"> 2020 &amp; 2021 </w:t>
      </w:r>
      <w:r w:rsidR="008104A2">
        <w:rPr>
          <w:sz w:val="24"/>
          <w:szCs w:val="24"/>
        </w:rPr>
        <w:t xml:space="preserve">there were “no human rights abuses, no delay in prosecutions, and no agents involved in arbitrary or unlawful killings.”  It is a “shocking” case of collusion </w:t>
      </w:r>
      <w:r w:rsidR="00530E0E">
        <w:rPr>
          <w:sz w:val="24"/>
          <w:szCs w:val="24"/>
        </w:rPr>
        <w:t xml:space="preserve">with </w:t>
      </w:r>
      <w:r w:rsidR="00DB2237">
        <w:rPr>
          <w:sz w:val="24"/>
          <w:szCs w:val="24"/>
        </w:rPr>
        <w:t xml:space="preserve">a </w:t>
      </w:r>
      <w:r w:rsidR="00530E0E">
        <w:rPr>
          <w:sz w:val="24"/>
          <w:szCs w:val="24"/>
        </w:rPr>
        <w:t>criminal</w:t>
      </w:r>
      <w:r w:rsidR="008104A2">
        <w:rPr>
          <w:sz w:val="24"/>
          <w:szCs w:val="24"/>
        </w:rPr>
        <w:t xml:space="preserve"> cover-up.</w:t>
      </w:r>
    </w:p>
    <w:p w14:paraId="3F107988" w14:textId="0D4B2F83" w:rsidR="004C4A6D" w:rsidRDefault="005173AB" w:rsidP="0061610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British </w:t>
      </w:r>
      <w:r w:rsidRPr="005173AB">
        <w:rPr>
          <w:b/>
          <w:bCs/>
          <w:sz w:val="24"/>
          <w:szCs w:val="24"/>
        </w:rPr>
        <w:t xml:space="preserve">Standard </w:t>
      </w:r>
      <w:r>
        <w:rPr>
          <w:b/>
          <w:bCs/>
          <w:sz w:val="24"/>
          <w:szCs w:val="24"/>
        </w:rPr>
        <w:t>&amp; Chartered Bank</w:t>
      </w:r>
      <w:r w:rsidR="001D0D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–Why is Britain a “special friend” when it </w:t>
      </w:r>
      <w:r w:rsidR="00530E0E">
        <w:rPr>
          <w:sz w:val="24"/>
          <w:szCs w:val="24"/>
        </w:rPr>
        <w:t xml:space="preserve">continues </w:t>
      </w:r>
      <w:r w:rsidR="00DB2237">
        <w:rPr>
          <w:sz w:val="24"/>
          <w:szCs w:val="24"/>
        </w:rPr>
        <w:t>to charter</w:t>
      </w:r>
      <w:r>
        <w:rPr>
          <w:sz w:val="24"/>
          <w:szCs w:val="24"/>
        </w:rPr>
        <w:t xml:space="preserve"> a bank that </w:t>
      </w:r>
      <w:r w:rsidR="00DB2237">
        <w:rPr>
          <w:sz w:val="24"/>
          <w:szCs w:val="24"/>
        </w:rPr>
        <w:t>launders drug</w:t>
      </w:r>
      <w:r>
        <w:rPr>
          <w:sz w:val="24"/>
          <w:szCs w:val="24"/>
        </w:rPr>
        <w:t xml:space="preserve"> money for years and now has been </w:t>
      </w:r>
      <w:proofErr w:type="gramStart"/>
      <w:r>
        <w:rPr>
          <w:sz w:val="24"/>
          <w:szCs w:val="24"/>
        </w:rPr>
        <w:t>accused  of</w:t>
      </w:r>
      <w:proofErr w:type="gramEnd"/>
      <w:r>
        <w:rPr>
          <w:sz w:val="24"/>
          <w:szCs w:val="24"/>
        </w:rPr>
        <w:t xml:space="preserve"> laundering money for the Haqqani and Al </w:t>
      </w:r>
      <w:proofErr w:type="spellStart"/>
      <w:r>
        <w:rPr>
          <w:sz w:val="24"/>
          <w:szCs w:val="24"/>
        </w:rPr>
        <w:t>Queda</w:t>
      </w:r>
      <w:proofErr w:type="spellEnd"/>
      <w:r>
        <w:rPr>
          <w:sz w:val="24"/>
          <w:szCs w:val="24"/>
        </w:rPr>
        <w:t xml:space="preserve">  terrorist organizations?</w:t>
      </w:r>
    </w:p>
    <w:p w14:paraId="186A70E9" w14:textId="467A5696" w:rsidR="009D1018" w:rsidRDefault="009D1018" w:rsidP="009D1018">
      <w:pPr>
        <w:pStyle w:val="NoSpacing"/>
        <w:rPr>
          <w:sz w:val="24"/>
          <w:szCs w:val="24"/>
        </w:rPr>
      </w:pPr>
    </w:p>
    <w:p w14:paraId="5E589E51" w14:textId="33897818" w:rsidR="009D1018" w:rsidRDefault="009D1018" w:rsidP="009D10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more info, please </w:t>
      </w:r>
      <w:r w:rsidR="003807C2">
        <w:rPr>
          <w:sz w:val="24"/>
          <w:szCs w:val="24"/>
        </w:rPr>
        <w:t xml:space="preserve">call </w:t>
      </w:r>
      <w:r>
        <w:rPr>
          <w:sz w:val="24"/>
          <w:szCs w:val="24"/>
        </w:rPr>
        <w:t xml:space="preserve"> 215-280-3711 or americanbrexitcommittee.com</w:t>
      </w:r>
    </w:p>
    <w:p w14:paraId="180CEC7F" w14:textId="42D98B78" w:rsidR="006B4AA5" w:rsidRDefault="006B4AA5" w:rsidP="006B4AA5">
      <w:pPr>
        <w:pStyle w:val="NoSpacing"/>
        <w:rPr>
          <w:sz w:val="24"/>
          <w:szCs w:val="24"/>
        </w:rPr>
      </w:pPr>
    </w:p>
    <w:sectPr w:rsidR="006B4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0707"/>
    <w:multiLevelType w:val="hybridMultilevel"/>
    <w:tmpl w:val="3656F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84"/>
    <w:rsid w:val="000766A3"/>
    <w:rsid w:val="000F12AC"/>
    <w:rsid w:val="000F54FD"/>
    <w:rsid w:val="00195B07"/>
    <w:rsid w:val="001D0DB9"/>
    <w:rsid w:val="00244A15"/>
    <w:rsid w:val="002A75B1"/>
    <w:rsid w:val="002B39EE"/>
    <w:rsid w:val="003807C2"/>
    <w:rsid w:val="003E403B"/>
    <w:rsid w:val="004975AE"/>
    <w:rsid w:val="004B5A42"/>
    <w:rsid w:val="004C4A6D"/>
    <w:rsid w:val="005173AB"/>
    <w:rsid w:val="00530E0E"/>
    <w:rsid w:val="00531EAA"/>
    <w:rsid w:val="005B6567"/>
    <w:rsid w:val="00616100"/>
    <w:rsid w:val="00690339"/>
    <w:rsid w:val="006B4AA5"/>
    <w:rsid w:val="006D792B"/>
    <w:rsid w:val="006F29C3"/>
    <w:rsid w:val="007668F5"/>
    <w:rsid w:val="007678EA"/>
    <w:rsid w:val="007E1D84"/>
    <w:rsid w:val="008104A2"/>
    <w:rsid w:val="00847A0A"/>
    <w:rsid w:val="00953D4E"/>
    <w:rsid w:val="00971CFD"/>
    <w:rsid w:val="009D1018"/>
    <w:rsid w:val="00A65B9A"/>
    <w:rsid w:val="00BE44DF"/>
    <w:rsid w:val="00C012E5"/>
    <w:rsid w:val="00CE361E"/>
    <w:rsid w:val="00DB2237"/>
    <w:rsid w:val="00F117B8"/>
    <w:rsid w:val="00F5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65661"/>
  <w15:chartTrackingRefBased/>
  <w15:docId w15:val="{07698E46-F1BB-49AE-87A5-F4C1C489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2</cp:revision>
  <cp:lastPrinted>2022-04-05T03:22:00Z</cp:lastPrinted>
  <dcterms:created xsi:type="dcterms:W3CDTF">2022-04-05T03:29:00Z</dcterms:created>
  <dcterms:modified xsi:type="dcterms:W3CDTF">2022-04-05T03:29:00Z</dcterms:modified>
</cp:coreProperties>
</file>